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contextualSpacing/>
        <w:rPr>
          <w:rFonts w:ascii="思源黑体 CN Heavy" w:hAnsi="思源黑体 CN Heavy" w:eastAsia="思源黑体 CN Heavy"/>
          <w:b/>
          <w:sz w:val="32"/>
          <w:szCs w:val="32"/>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-767715</wp:posOffset>
                </wp:positionV>
                <wp:extent cx="6972300" cy="1613535"/>
                <wp:effectExtent l="0" t="0" r="0" b="5715"/>
                <wp:wrapNone/>
                <wp:docPr id="4" name="Text Box 352"/>
                <wp:cNvGraphicFramePr/>
                <a:graphic xmlns:a="http://schemas.openxmlformats.org/drawingml/2006/main">
                  <a:graphicData uri="http://schemas.microsoft.com/office/word/2010/wordprocessingShape">
                    <wps:wsp>
                      <wps:cNvSpPr txBox="1">
                        <a:spLocks noChangeArrowheads="1"/>
                      </wps:cNvSpPr>
                      <wps:spPr bwMode="auto">
                        <a:xfrm>
                          <a:off x="0" y="0"/>
                          <a:ext cx="6972300" cy="1613535"/>
                        </a:xfrm>
                        <a:prstGeom prst="rect">
                          <a:avLst/>
                        </a:prstGeom>
                        <a:noFill/>
                        <a:ln>
                          <a:noFill/>
                        </a:ln>
                      </wps:spPr>
                      <wps:txbx>
                        <w:txbxContent>
                          <w:p>
                            <w:pPr>
                              <w:ind w:firstLine="1920" w:firstLineChars="400"/>
                              <w:rPr>
                                <w:rFonts w:ascii="思源黑体 CN Heavy" w:hAnsi="思源黑体 CN Heavy" w:eastAsia="思源黑体 CN Heavy"/>
                                <w:sz w:val="48"/>
                                <w:szCs w:val="48"/>
                              </w:rPr>
                            </w:pPr>
                            <w:r>
                              <w:rPr>
                                <w:rFonts w:hint="eastAsia" w:ascii="思源黑体 CN Heavy" w:hAnsi="思源黑体 CN Heavy" w:eastAsia="思源黑体 CN Heavy"/>
                                <w:sz w:val="48"/>
                                <w:szCs w:val="48"/>
                              </w:rPr>
                              <w:t>岛津应用报告</w:t>
                            </w:r>
                          </w:p>
                          <w:p>
                            <w:pPr>
                              <w:ind w:firstLine="1922" w:firstLineChars="400"/>
                              <w:rPr>
                                <w:rFonts w:ascii="思源黑体 CN Heavy" w:hAnsi="思源黑体 CN Heavy" w:eastAsia="思源黑体 CN Heavy"/>
                                <w:b/>
                                <w:bCs/>
                                <w:sz w:val="48"/>
                              </w:rPr>
                            </w:pPr>
                            <w:r>
                              <w:rPr>
                                <w:rFonts w:hint="eastAsia" w:ascii="思源黑体 CN Heavy" w:hAnsi="思源黑体 CN Heavy" w:eastAsia="思源黑体 CN Heavy"/>
                                <w:b/>
                                <w:bCs/>
                                <w:sz w:val="48"/>
                              </w:rPr>
                              <w:t>●</w:t>
                            </w:r>
                            <w:r>
                              <w:rPr>
                                <w:rFonts w:hint="eastAsia" w:ascii="思源黑体 CN Heavy" w:hAnsi="思源黑体 CN Heavy" w:eastAsia="思源黑体 CN Heavy"/>
                                <w:b/>
                                <w:bCs/>
                                <w:sz w:val="48"/>
                                <w:szCs w:val="24"/>
                              </w:rPr>
                              <w:t>材料试验</w:t>
                            </w:r>
                            <w:r>
                              <w:rPr>
                                <w:rFonts w:hint="eastAsia" w:ascii="思源黑体 CN Heavy" w:hAnsi="思源黑体 CN Heavy" w:eastAsia="思源黑体 CN Heavy"/>
                                <w:b/>
                                <w:bCs/>
                                <w:sz w:val="48"/>
                              </w:rPr>
                              <w:t xml:space="preserve">           </w:t>
                            </w:r>
                          </w:p>
                          <w:p>
                            <w:pPr>
                              <w:ind w:firstLine="1921" w:firstLineChars="400"/>
                              <w:rPr>
                                <w:b/>
                                <w:bCs/>
                                <w:sz w:val="48"/>
                              </w:rPr>
                            </w:pPr>
                            <w:r>
                              <w:rPr>
                                <w:rFonts w:hint="eastAsia"/>
                                <w:b/>
                                <w:bCs/>
                                <w:sz w:val="48"/>
                              </w:rPr>
                              <w:t xml:space="preserve">                </w:t>
                            </w:r>
                          </w:p>
                          <w:p/>
                        </w:txbxContent>
                      </wps:txbx>
                      <wps:bodyPr rot="0" vert="horz" wrap="square" lIns="91440" tIns="45720" rIns="91440" bIns="45720" anchor="t" anchorCtr="0" upright="1">
                        <a:noAutofit/>
                      </wps:bodyPr>
                    </wps:wsp>
                  </a:graphicData>
                </a:graphic>
              </wp:anchor>
            </w:drawing>
          </mc:Choice>
          <mc:Fallback>
            <w:pict>
              <v:shape id="Text Box 352" o:spid="_x0000_s1026" o:spt="202" type="#_x0000_t202" style="position:absolute;left:0pt;margin-top:-60.45pt;height:127.05pt;width:549pt;mso-position-horizontal:right;mso-position-horizontal-relative:margin;z-index:251660288;mso-width-relative:page;mso-height-relative:page;" filled="f" stroked="f" coordsize="21600,21600" o:gfxdata="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L2ePPXAAAACgEAAA8AAAAAAAAAAQAgAAAAIgAA&#10;AGRycy9kb3ducmV2LnhtbFBLAQIUABQAAAAIAIdO4kBiiygDCQIAABcEAAAOAAAAAAAAAAEAIAAA&#10;ACYBAABkcnMvZTJvRG9jLnhtbFBLBQYAAAAABgAGAFkBAAChBQAAAAA=&#10;">
                <v:fill on="f" focussize="0,0"/>
                <v:stroke on="f"/>
                <v:imagedata o:title=""/>
                <o:lock v:ext="edit" aspectratio="f"/>
                <v:textbox>
                  <w:txbxContent>
                    <w:p>
                      <w:pPr>
                        <w:ind w:firstLine="1920" w:firstLineChars="400"/>
                        <w:rPr>
                          <w:rFonts w:ascii="思源黑体 CN Heavy" w:hAnsi="思源黑体 CN Heavy" w:eastAsia="思源黑体 CN Heavy"/>
                          <w:sz w:val="48"/>
                          <w:szCs w:val="48"/>
                        </w:rPr>
                      </w:pPr>
                      <w:r>
                        <w:rPr>
                          <w:rFonts w:hint="eastAsia" w:ascii="思源黑体 CN Heavy" w:hAnsi="思源黑体 CN Heavy" w:eastAsia="思源黑体 CN Heavy"/>
                          <w:sz w:val="48"/>
                          <w:szCs w:val="48"/>
                        </w:rPr>
                        <w:t>岛津应用报告</w:t>
                      </w:r>
                    </w:p>
                    <w:p>
                      <w:pPr>
                        <w:ind w:firstLine="1922" w:firstLineChars="400"/>
                        <w:rPr>
                          <w:rFonts w:ascii="思源黑体 CN Heavy" w:hAnsi="思源黑体 CN Heavy" w:eastAsia="思源黑体 CN Heavy"/>
                          <w:b/>
                          <w:bCs/>
                          <w:sz w:val="48"/>
                        </w:rPr>
                      </w:pPr>
                      <w:r>
                        <w:rPr>
                          <w:rFonts w:hint="eastAsia" w:ascii="思源黑体 CN Heavy" w:hAnsi="思源黑体 CN Heavy" w:eastAsia="思源黑体 CN Heavy"/>
                          <w:b/>
                          <w:bCs/>
                          <w:sz w:val="48"/>
                        </w:rPr>
                        <w:t>●</w:t>
                      </w:r>
                      <w:r>
                        <w:rPr>
                          <w:rFonts w:hint="eastAsia" w:ascii="思源黑体 CN Heavy" w:hAnsi="思源黑体 CN Heavy" w:eastAsia="思源黑体 CN Heavy"/>
                          <w:b/>
                          <w:bCs/>
                          <w:sz w:val="48"/>
                          <w:szCs w:val="24"/>
                        </w:rPr>
                        <w:t>材料试验</w:t>
                      </w:r>
                      <w:r>
                        <w:rPr>
                          <w:rFonts w:hint="eastAsia" w:ascii="思源黑体 CN Heavy" w:hAnsi="思源黑体 CN Heavy" w:eastAsia="思源黑体 CN Heavy"/>
                          <w:b/>
                          <w:bCs/>
                          <w:sz w:val="48"/>
                        </w:rPr>
                        <w:t xml:space="preserve">           </w:t>
                      </w:r>
                    </w:p>
                    <w:p>
                      <w:pPr>
                        <w:ind w:firstLine="1921" w:firstLineChars="400"/>
                        <w:rPr>
                          <w:b/>
                          <w:bCs/>
                          <w:sz w:val="48"/>
                        </w:rPr>
                      </w:pPr>
                      <w:r>
                        <w:rPr>
                          <w:rFonts w:hint="eastAsia"/>
                          <w:b/>
                          <w:bCs/>
                          <w:sz w:val="48"/>
                        </w:rPr>
                        <w:t xml:space="preserve">                </w:t>
                      </w:r>
                    </w:p>
                    <w:p/>
                  </w:txbxContent>
                </v:textbox>
              </v:shape>
            </w:pict>
          </mc:Fallback>
        </mc:AlternateContent>
      </w:r>
    </w:p>
    <w:p>
      <w:pPr>
        <w:adjustRightInd w:val="0"/>
        <w:snapToGrid w:val="0"/>
        <w:contextualSpacing/>
        <w:rPr>
          <w:rFonts w:ascii="思源黑体 CN Heavy" w:hAnsi="思源黑体 CN Heavy" w:eastAsia="思源黑体 CN Heavy"/>
          <w:b/>
          <w:sz w:val="32"/>
          <w:szCs w:val="32"/>
        </w:rPr>
      </w:pPr>
    </w:p>
    <w:p>
      <w:pPr>
        <w:adjustRightInd w:val="0"/>
        <w:snapToGrid w:val="0"/>
        <w:contextualSpacing/>
        <w:rPr>
          <w:rFonts w:ascii="思源黑体 CN Heavy" w:hAnsi="思源黑体 CN Heavy" w:eastAsia="思源黑体 CN Heavy"/>
          <w:b/>
          <w:sz w:val="32"/>
          <w:szCs w:val="32"/>
        </w:rPr>
      </w:pPr>
    </w:p>
    <w:p>
      <w:pPr>
        <w:adjustRightInd w:val="0"/>
        <w:snapToGrid w:val="0"/>
        <w:contextualSpacing/>
        <w:rPr>
          <w:rFonts w:ascii="思源黑体 CN Heavy" w:hAnsi="思源黑体 CN Heavy" w:eastAsia="思源黑体 CN Heavy"/>
          <w:b/>
          <w:bCs/>
          <w:sz w:val="48"/>
        </w:rPr>
      </w:pPr>
      <w:r>
        <w:rPr>
          <w:rFonts w:hint="eastAsia" w:ascii="思源黑体 CN Bold" w:hAnsi="思源黑体 CN Bold" w:eastAsia="思源黑体 CN Bold"/>
          <w:sz w:val="32"/>
          <w:szCs w:val="32"/>
        </w:rPr>
        <w:t>金属钢丝的拉伸试验</w:t>
      </w:r>
    </w:p>
    <w:p>
      <w:pPr>
        <w:adjustRightInd w:val="0"/>
        <w:snapToGrid w:val="0"/>
        <w:contextualSpacing/>
        <w:jc w:val="left"/>
        <w:rPr>
          <w:rFonts w:ascii="思源黑体 CN Light" w:hAnsi="思源黑体 CN Light" w:eastAsia="思源黑体 CN Light" w:cs="Times New Roman"/>
        </w:rPr>
      </w:pPr>
      <w:r>
        <w:rPr>
          <w:rFonts w:hint="eastAsia" w:ascii="思源黑体 CN Bold" w:hAnsi="思源黑体 CN Bold" w:eastAsia="思源黑体 CN Bold" w:cs="宋体"/>
          <w:kern w:val="0"/>
          <w:szCs w:val="21"/>
        </w:rPr>
        <w:t>摘要：</w:t>
      </w:r>
      <w:r>
        <w:rPr>
          <w:rFonts w:hint="eastAsia" w:ascii="思源黑体 CN Light" w:hAnsi="思源黑体 CN Light" w:eastAsia="思源黑体 CN Light" w:cs="Times New Roman"/>
          <w:szCs w:val="24"/>
        </w:rPr>
        <w:t>本文参考标准《</w:t>
      </w:r>
      <w:r>
        <w:rPr>
          <w:rFonts w:ascii="思源黑体 CN Light" w:hAnsi="思源黑体 CN Light" w:eastAsia="思源黑体 CN Light" w:cs="Times New Roman"/>
          <w:szCs w:val="24"/>
        </w:rPr>
        <w:t>GB/T 228.1-2010</w:t>
      </w:r>
      <w:r>
        <w:rPr>
          <w:rFonts w:hint="eastAsia" w:ascii="思源黑体 CN Light" w:hAnsi="思源黑体 CN Light" w:eastAsia="思源黑体 CN Light" w:cs="Times New Roman"/>
          <w:szCs w:val="24"/>
        </w:rPr>
        <w:t>金属材料拉伸试验第一部分：室温试验方法》，使用岛津电</w:t>
      </w:r>
      <w:bookmarkStart w:id="0" w:name="_GoBack"/>
      <w:bookmarkEnd w:id="0"/>
      <w:r>
        <w:rPr>
          <w:rFonts w:hint="eastAsia" w:ascii="思源黑体 CN Light" w:hAnsi="思源黑体 CN Light" w:eastAsia="思源黑体 CN Light" w:cs="Times New Roman"/>
          <w:szCs w:val="24"/>
        </w:rPr>
        <w:t>子万能试验机E</w:t>
      </w:r>
      <w:r>
        <w:rPr>
          <w:rFonts w:ascii="思源黑体 CN Light" w:hAnsi="思源黑体 CN Light" w:eastAsia="思源黑体 CN Light" w:cs="Times New Roman"/>
          <w:szCs w:val="24"/>
        </w:rPr>
        <w:t>Z-LX 50N</w:t>
      </w:r>
      <w:r>
        <w:rPr>
          <w:rFonts w:hint="eastAsia" w:ascii="思源黑体 CN Light" w:hAnsi="思源黑体 CN Light" w:eastAsia="思源黑体 CN Light" w:cs="Times New Roman"/>
          <w:szCs w:val="24"/>
        </w:rPr>
        <w:t>，配合岛津专用5</w:t>
      </w:r>
      <w:r>
        <w:rPr>
          <w:rFonts w:ascii="思源黑体 CN Light" w:hAnsi="思源黑体 CN Light" w:eastAsia="思源黑体 CN Light" w:cs="Times New Roman"/>
          <w:szCs w:val="24"/>
        </w:rPr>
        <w:t>0N</w:t>
      </w:r>
      <w:r>
        <w:rPr>
          <w:rFonts w:hint="eastAsia" w:ascii="思源黑体 CN Light" w:hAnsi="思源黑体 CN Light" w:eastAsia="思源黑体 CN Light" w:cs="Times New Roman"/>
          <w:szCs w:val="24"/>
        </w:rPr>
        <w:t>气动线材缠绕夹具，对金属切割钢丝进行拉伸试验的示例。该试验主要检测金属钢丝的破断力和延伸率等，可为相关企业的产品开发、品质控制提供精确数据。</w:t>
      </w:r>
    </w:p>
    <w:p>
      <w:pPr>
        <w:adjustRightInd w:val="0"/>
        <w:snapToGrid w:val="0"/>
        <w:contextualSpacing/>
        <w:jc w:val="left"/>
        <w:rPr>
          <w:sz w:val="28"/>
          <w:szCs w:val="28"/>
        </w:rPr>
      </w:pPr>
    </w:p>
    <w:p>
      <w:pPr>
        <w:adjustRightInd w:val="0"/>
        <w:snapToGrid w:val="0"/>
        <w:contextualSpacing/>
        <w:jc w:val="left"/>
        <w:rPr>
          <w:rFonts w:ascii="思源黑体 CN Light" w:hAnsi="思源黑体 CN Light" w:eastAsia="思源黑体 CN Light"/>
          <w:szCs w:val="21"/>
        </w:rPr>
      </w:pPr>
      <w:r>
        <w:rPr>
          <w:rFonts w:hint="eastAsia" w:ascii="思源黑体 CN Bold" w:hAnsi="思源黑体 CN Bold" w:eastAsia="思源黑体 CN Bold" w:cs="宋体"/>
          <w:kern w:val="0"/>
          <w:szCs w:val="21"/>
        </w:rPr>
        <w:t>关键词：</w:t>
      </w:r>
      <w:r>
        <w:rPr>
          <w:rFonts w:hint="eastAsia" w:ascii="思源黑体 CN Light" w:hAnsi="思源黑体 CN Light" w:eastAsia="思源黑体 CN Light"/>
          <w:szCs w:val="21"/>
        </w:rPr>
        <w:t xml:space="preserve">万能试验机 </w:t>
      </w:r>
      <w:r>
        <w:rPr>
          <w:rFonts w:ascii="思源黑体 CN Light" w:hAnsi="思源黑体 CN Light" w:eastAsia="思源黑体 CN Light"/>
          <w:szCs w:val="21"/>
        </w:rPr>
        <w:t xml:space="preserve"> </w:t>
      </w:r>
      <w:r>
        <w:rPr>
          <w:rFonts w:hint="eastAsia" w:ascii="思源黑体 CN Light" w:hAnsi="思源黑体 CN Light" w:eastAsia="思源黑体 CN Light"/>
          <w:szCs w:val="21"/>
        </w:rPr>
        <w:t xml:space="preserve">拉伸测试 </w:t>
      </w:r>
      <w:r>
        <w:rPr>
          <w:rFonts w:ascii="思源黑体 CN Light" w:hAnsi="思源黑体 CN Light" w:eastAsia="思源黑体 CN Light"/>
          <w:szCs w:val="21"/>
        </w:rPr>
        <w:t xml:space="preserve"> </w:t>
      </w:r>
      <w:r>
        <w:rPr>
          <w:rFonts w:hint="eastAsia" w:ascii="思源黑体 CN Light" w:hAnsi="思源黑体 CN Light" w:eastAsia="思源黑体 CN Light"/>
          <w:szCs w:val="21"/>
        </w:rPr>
        <w:t>切割钢丝。</w:t>
      </w:r>
    </w:p>
    <w:p>
      <w:pPr>
        <w:adjustRightInd w:val="0"/>
        <w:snapToGrid w:val="0"/>
        <w:contextualSpacing/>
        <w:jc w:val="left"/>
        <w:rPr>
          <w:rFonts w:ascii="思源黑体 CN Light" w:hAnsi="思源黑体 CN Light" w:eastAsia="思源黑体 CN Light"/>
          <w:szCs w:val="21"/>
        </w:rPr>
      </w:pPr>
    </w:p>
    <w:p>
      <w:pPr>
        <w:autoSpaceDE w:val="0"/>
        <w:autoSpaceDN w:val="0"/>
        <w:adjustRightInd w:val="0"/>
        <w:snapToGrid w:val="0"/>
        <w:jc w:val="left"/>
        <w:rPr>
          <w:rFonts w:ascii="思源黑体 CN Bold" w:hAnsi="思源黑体 CN Bold" w:eastAsia="思源黑体 CN Bold" w:cs="宋体"/>
          <w:kern w:val="0"/>
          <w:szCs w:val="21"/>
        </w:rPr>
      </w:pPr>
      <w:r>
        <w:rPr>
          <w:rFonts w:hint="eastAsia" w:ascii="思源黑体 CN Bold" w:hAnsi="思源黑体 CN Bold" w:eastAsia="思源黑体 CN Bold" w:cs="宋体"/>
          <w:kern w:val="0"/>
          <w:szCs w:val="21"/>
        </w:rPr>
        <w:t>技术特点：</w:t>
      </w:r>
    </w:p>
    <w:p>
      <w:pPr>
        <w:adjustRightInd w:val="0"/>
        <w:snapToGrid w:val="0"/>
        <w:rPr>
          <w:rFonts w:ascii="思源黑体 CN Light" w:hAnsi="思源黑体 CN Light" w:eastAsia="思源黑体 CN Light" w:cs="宋体"/>
          <w:bCs/>
          <w:kern w:val="0"/>
          <w:szCs w:val="21"/>
        </w:rPr>
      </w:pPr>
      <w:r>
        <w:rPr>
          <w:rFonts w:ascii="思源黑体 CN Light" w:hAnsi="思源黑体 CN Light" w:eastAsia="思源黑体 CN Light" w:cs="宋体"/>
          <w:bCs/>
          <w:kern w:val="0"/>
          <w:szCs w:val="21"/>
        </w:rPr>
        <w:sym w:font="Wingdings" w:char="F076"/>
      </w:r>
      <w:r>
        <w:rPr>
          <w:rFonts w:ascii="思源黑体 CN Light" w:hAnsi="思源黑体 CN Light" w:eastAsia="思源黑体 CN Light" w:cs="宋体"/>
          <w:bCs/>
          <w:kern w:val="0"/>
          <w:szCs w:val="21"/>
        </w:rPr>
        <w:t xml:space="preserve"> </w:t>
      </w:r>
      <w:r>
        <w:rPr>
          <w:rFonts w:hint="eastAsia" w:ascii="思源黑体 CN Light" w:hAnsi="思源黑体 CN Light" w:eastAsia="思源黑体 CN Light"/>
          <w:szCs w:val="21"/>
        </w:rPr>
        <w:t>5</w:t>
      </w:r>
      <w:r>
        <w:rPr>
          <w:rFonts w:ascii="思源黑体 CN Light" w:hAnsi="思源黑体 CN Light" w:eastAsia="思源黑体 CN Light"/>
          <w:szCs w:val="21"/>
        </w:rPr>
        <w:t>0N</w:t>
      </w:r>
      <w:r>
        <w:rPr>
          <w:rFonts w:hint="eastAsia" w:ascii="思源黑体 CN Light" w:hAnsi="思源黑体 CN Light" w:eastAsia="思源黑体 CN Light"/>
          <w:szCs w:val="21"/>
        </w:rPr>
        <w:t>气动线材缠绕夹具</w:t>
      </w:r>
      <w:r>
        <w:rPr>
          <w:rFonts w:hint="eastAsia" w:ascii="思源黑体 CN Light" w:hAnsi="思源黑体 CN Light" w:eastAsia="思源黑体 CN Light" w:cs="宋体"/>
          <w:bCs/>
          <w:kern w:val="0"/>
          <w:szCs w:val="21"/>
        </w:rPr>
        <w:t>对样品保护好，测试数据稳定、精度高。</w:t>
      </w:r>
    </w:p>
    <w:p>
      <w:pPr>
        <w:adjustRightInd w:val="0"/>
        <w:snapToGrid w:val="0"/>
        <w:rPr>
          <w:rFonts w:ascii="思源黑体 CN Light" w:hAnsi="思源黑体 CN Light" w:eastAsia="思源黑体 CN Light" w:cs="宋体"/>
          <w:bCs/>
          <w:kern w:val="0"/>
          <w:szCs w:val="21"/>
        </w:rPr>
      </w:pPr>
      <w:r>
        <w:rPr>
          <w:rFonts w:ascii="思源黑体 CN Light" w:hAnsi="思源黑体 CN Light" w:eastAsia="思源黑体 CN Light" w:cs="宋体"/>
          <w:bCs/>
          <w:kern w:val="0"/>
          <w:szCs w:val="21"/>
        </w:rPr>
        <w:sym w:font="Wingdings" w:char="F076"/>
      </w:r>
      <w:r>
        <w:rPr>
          <w:rFonts w:ascii="思源黑体 CN Light" w:hAnsi="思源黑体 CN Light" w:eastAsia="思源黑体 CN Light" w:cs="宋体"/>
          <w:bCs/>
          <w:kern w:val="0"/>
          <w:szCs w:val="21"/>
        </w:rPr>
        <w:t xml:space="preserve"> </w:t>
      </w:r>
      <w:r>
        <w:rPr>
          <w:rFonts w:hint="eastAsia" w:ascii="思源黑体 CN Light" w:hAnsi="思源黑体 CN Light" w:eastAsia="思源黑体 CN Light" w:cs="宋体"/>
          <w:bCs/>
          <w:kern w:val="0"/>
          <w:szCs w:val="21"/>
        </w:rPr>
        <w:t>TRAPEZIUM</w:t>
      </w:r>
      <w:r>
        <w:rPr>
          <w:rFonts w:ascii="思源黑体 CN Light" w:hAnsi="思源黑体 CN Light" w:eastAsia="思源黑体 CN Light" w:cs="宋体"/>
          <w:bCs/>
          <w:kern w:val="0"/>
          <w:szCs w:val="21"/>
        </w:rPr>
        <w:t xml:space="preserve"> V</w:t>
      </w:r>
      <w:r>
        <w:rPr>
          <w:rFonts w:hint="eastAsia" w:ascii="思源黑体 CN Light" w:hAnsi="思源黑体 CN Light" w:eastAsia="思源黑体 CN Light" w:cs="宋体"/>
          <w:bCs/>
          <w:kern w:val="0"/>
          <w:szCs w:val="21"/>
        </w:rPr>
        <w:t>软件功能强大，能获得精确可靠的数据与曲线，便于分析对比。</w:t>
      </w:r>
    </w:p>
    <w:p>
      <w:pPr>
        <w:adjustRightInd w:val="0"/>
        <w:snapToGrid w:val="0"/>
        <w:rPr>
          <w:rFonts w:ascii="思源黑体 CN Light" w:hAnsi="思源黑体 CN Light" w:eastAsia="思源黑体 CN Light" w:cs="宋体"/>
          <w:bCs/>
          <w:kern w:val="0"/>
          <w:szCs w:val="21"/>
        </w:rPr>
      </w:pPr>
    </w:p>
    <w:p>
      <w:pPr>
        <w:adjustRightInd w:val="0"/>
        <w:snapToGrid w:val="0"/>
        <w:ind w:firstLine="420"/>
        <w:rPr>
          <w:rFonts w:ascii="思源黑体 CN Light" w:hAnsi="思源黑体 CN Light" w:eastAsia="思源黑体 CN Light"/>
          <w:szCs w:val="21"/>
        </w:rPr>
        <w:sectPr>
          <w:footerReference r:id="rId4" w:type="first"/>
          <w:footerReference r:id="rId3" w:type="default"/>
          <w:pgSz w:w="11906" w:h="16838"/>
          <w:pgMar w:top="1701" w:right="1134" w:bottom="1588" w:left="1701" w:header="851" w:footer="992" w:gutter="0"/>
          <w:cols w:space="425" w:num="1"/>
          <w:titlePg/>
          <w:docGrid w:type="lines" w:linePitch="312" w:charSpace="0"/>
        </w:sectPr>
      </w:pPr>
    </w:p>
    <w:p>
      <w:pPr>
        <w:adjustRightInd w:val="0"/>
        <w:snapToGrid w:val="0"/>
        <w:ind w:firstLine="420"/>
        <w:rPr>
          <w:rFonts w:ascii="思源黑体 CN Light" w:hAnsi="思源黑体 CN Light" w:eastAsia="思源黑体 CN Light"/>
          <w:szCs w:val="21"/>
        </w:rPr>
      </w:pPr>
      <w:r>
        <w:rPr>
          <w:rFonts w:ascii="思源黑体 CN Light" w:hAnsi="思源黑体 CN Light" w:eastAsia="思源黑体 CN Light"/>
          <w:szCs w:val="21"/>
        </w:rPr>
        <w:t>GB/T 228</w:t>
      </w:r>
      <w:r>
        <w:rPr>
          <w:rFonts w:hint="eastAsia" w:ascii="思源黑体 CN Light" w:hAnsi="思源黑体 CN Light" w:eastAsia="思源黑体 CN Light"/>
          <w:szCs w:val="21"/>
        </w:rPr>
        <w:t>《金属材料 拉伸试验》是金属材料力学试验中应用最广、关注度最高的试验方法标准，旨在规范不同温度范围金属材料的试验方法。其中第1部分是金属在室温下试验方法。</w:t>
      </w:r>
    </w:p>
    <w:p>
      <w:pPr>
        <w:adjustRightInd w:val="0"/>
        <w:snapToGrid w:val="0"/>
        <w:contextualSpacing/>
        <w:jc w:val="left"/>
        <w:rPr>
          <w:rFonts w:ascii="思源黑体 CN Light" w:hAnsi="思源黑体 CN Light" w:eastAsia="思源黑体 CN Light"/>
          <w:szCs w:val="21"/>
        </w:rPr>
      </w:pPr>
      <w:r>
        <w:rPr>
          <w:rFonts w:hint="eastAsia" w:ascii="思源黑体 CN Light" w:hAnsi="思源黑体 CN Light" w:eastAsia="思源黑体 CN Light"/>
          <w:szCs w:val="21"/>
        </w:rPr>
        <w:t xml:space="preserve"> </w:t>
      </w:r>
      <w:r>
        <w:rPr>
          <w:rFonts w:ascii="思源黑体 CN Light" w:hAnsi="思源黑体 CN Light" w:eastAsia="思源黑体 CN Light"/>
          <w:szCs w:val="21"/>
        </w:rPr>
        <w:t xml:space="preserve"> </w:t>
      </w:r>
      <w:r>
        <w:rPr>
          <w:rFonts w:hint="eastAsia" w:ascii="思源黑体 CN Light" w:hAnsi="思源黑体 CN Light" w:eastAsia="思源黑体 CN Light"/>
          <w:szCs w:val="21"/>
        </w:rPr>
        <w:t>切割钢丝是一种特制硬脆性材料用于分割的线材，也是表面镀有锌铜的特种钢丝，隶属光伏耗材，用途广泛。好的稳定性、均匀性、高精度、高强度等众多特点于一身。在太阳能硅片切割生产钟起到十分关键的作用。</w:t>
      </w:r>
    </w:p>
    <w:p>
      <w:pPr>
        <w:adjustRightInd w:val="0"/>
        <w:snapToGrid w:val="0"/>
        <w:contextualSpacing/>
        <w:jc w:val="left"/>
        <w:rPr>
          <w:rFonts w:ascii="思源黑体 CN Light" w:hAnsi="思源黑体 CN Light" w:eastAsia="思源黑体 CN Light"/>
          <w:szCs w:val="21"/>
        </w:rPr>
        <w:sectPr>
          <w:type w:val="continuous"/>
          <w:pgSz w:w="11906" w:h="16838"/>
          <w:pgMar w:top="1701" w:right="1701" w:bottom="1588" w:left="1701" w:header="851" w:footer="992" w:gutter="0"/>
          <w:cols w:space="425" w:num="2"/>
          <w:titlePg/>
          <w:docGrid w:type="lines" w:linePitch="312" w:charSpace="0"/>
        </w:sectPr>
      </w:pPr>
      <w:r>
        <w:rPr>
          <w:rFonts w:hint="eastAsia" w:ascii="思源黑体 CN Light" w:hAnsi="思源黑体 CN Light" w:eastAsia="思源黑体 CN Light"/>
          <w:szCs w:val="21"/>
        </w:rPr>
        <w:t xml:space="preserve"> </w:t>
      </w:r>
      <w:r>
        <w:rPr>
          <w:rFonts w:ascii="思源黑体 CN Light" w:hAnsi="思源黑体 CN Light" w:eastAsia="思源黑体 CN Light"/>
          <w:szCs w:val="21"/>
        </w:rPr>
        <w:t xml:space="preserve"> </w:t>
      </w:r>
      <w:r>
        <w:rPr>
          <w:rFonts w:hint="eastAsia" w:ascii="思源黑体 CN Light" w:hAnsi="思源黑体 CN Light" w:eastAsia="思源黑体 CN Light"/>
          <w:szCs w:val="21"/>
        </w:rPr>
        <w:t>切割钢丝作为一种消耗材料被广泛应用于能源和公共设施，航空，设备领域。如：太阳能硅片切割，石英材料，单晶硅，多晶硅等。其强度、韧性等力学性能指标，直接影响其使用寿命。</w:t>
      </w:r>
    </w:p>
    <w:p>
      <w:pPr>
        <w:adjustRightInd w:val="0"/>
        <w:snapToGrid w:val="0"/>
        <w:contextualSpacing/>
        <w:jc w:val="left"/>
        <w:rPr>
          <w:rFonts w:ascii="思源黑体 CN Light" w:hAnsi="思源黑体 CN Light" w:eastAsia="思源黑体 CN Light"/>
          <w:szCs w:val="21"/>
        </w:rPr>
      </w:pPr>
      <w:r>
        <w:rPr>
          <w:rFonts w:hint="eastAsia" w:ascii="思源黑体 CN Light" w:hAnsi="思源黑体 CN Light" w:eastAsia="思源黑体 CN Light"/>
          <w:szCs w:val="21"/>
        </w:rPr>
        <w:t>。</w:t>
      </w:r>
    </w:p>
    <w:p>
      <w:pPr>
        <w:adjustRightInd w:val="0"/>
        <w:snapToGrid w:val="0"/>
        <w:contextualSpacing/>
        <w:jc w:val="left"/>
        <w:rPr>
          <w:rFonts w:ascii="思源黑体 CN Bold" w:hAnsi="思源黑体 CN Bold" w:eastAsia="思源黑体 CN Bold"/>
          <w:sz w:val="24"/>
          <w:szCs w:val="24"/>
        </w:rPr>
      </w:pPr>
      <w:r>
        <w:rPr>
          <w:rFonts w:hint="eastAsia" w:ascii="思源黑体 CN Bold" w:hAnsi="思源黑体 CN Bold" w:eastAsia="思源黑体 CN Bold"/>
          <w:sz w:val="24"/>
          <w:szCs w:val="24"/>
        </w:rPr>
        <w:t>1</w:t>
      </w:r>
      <w:r>
        <w:rPr>
          <w:rFonts w:ascii="思源黑体 CN Bold" w:hAnsi="思源黑体 CN Bold" w:eastAsia="思源黑体 CN Bold"/>
          <w:bCs/>
        </w:rPr>
        <w:t>．</w:t>
      </w:r>
      <w:r>
        <w:rPr>
          <w:rFonts w:hint="eastAsia" w:ascii="思源黑体 CN Bold" w:hAnsi="思源黑体 CN Bold" w:eastAsia="思源黑体 CN Bold"/>
          <w:sz w:val="24"/>
          <w:szCs w:val="24"/>
        </w:rPr>
        <w:t>试验部分</w:t>
      </w:r>
    </w:p>
    <w:p>
      <w:pPr>
        <w:adjustRightInd w:val="0"/>
        <w:snapToGrid w:val="0"/>
        <w:contextualSpacing/>
        <w:rPr>
          <w:rFonts w:ascii="思源黑体 CN Bold" w:hAnsi="思源黑体 CN Bold" w:eastAsia="思源黑体 CN Bold" w:cs="Times New Roman"/>
          <w:color w:val="000000"/>
          <w:szCs w:val="21"/>
        </w:rPr>
      </w:pPr>
      <w:r>
        <w:rPr>
          <w:rFonts w:hint="eastAsia" w:ascii="思源黑体 CN Bold" w:hAnsi="思源黑体 CN Bold" w:eastAsia="思源黑体 CN Bold" w:cs="Times New Roman"/>
          <w:color w:val="000000"/>
          <w:szCs w:val="21"/>
        </w:rPr>
        <w:t>1</w:t>
      </w:r>
      <w:r>
        <w:rPr>
          <w:rFonts w:ascii="思源黑体 CN Bold" w:hAnsi="思源黑体 CN Bold" w:eastAsia="思源黑体 CN Bold" w:cs="Times New Roman"/>
          <w:color w:val="000000"/>
          <w:szCs w:val="21"/>
        </w:rPr>
        <w:t>.1</w:t>
      </w:r>
      <w:r>
        <w:rPr>
          <w:rFonts w:hint="eastAsia" w:ascii="思源黑体 CN Bold" w:hAnsi="思源黑体 CN Bold" w:eastAsia="思源黑体 CN Bold" w:cs="Times New Roman"/>
          <w:color w:val="000000"/>
          <w:szCs w:val="21"/>
        </w:rPr>
        <w:t>仪器</w:t>
      </w:r>
    </w:p>
    <w:p>
      <w:pPr>
        <w:adjustRightInd w:val="0"/>
        <w:snapToGrid w:val="0"/>
        <w:contextualSpacing/>
        <w:jc w:val="left"/>
        <w:rPr>
          <w:rFonts w:ascii="思源黑体 CN Light" w:hAnsi="思源黑体 CN Light" w:eastAsia="思源黑体 CN Light"/>
          <w:szCs w:val="21"/>
        </w:rPr>
        <w:sectPr>
          <w:type w:val="continuous"/>
          <w:pgSz w:w="11906" w:h="16838"/>
          <w:pgMar w:top="1440" w:right="1800" w:bottom="1440" w:left="1800" w:header="851" w:footer="992" w:gutter="0"/>
          <w:cols w:space="425" w:num="1"/>
          <w:titlePg/>
          <w:docGrid w:type="lines" w:linePitch="312" w:charSpace="0"/>
        </w:sectPr>
      </w:pPr>
    </w:p>
    <w:p>
      <w:pPr>
        <w:adjustRightInd w:val="0"/>
        <w:snapToGrid w:val="0"/>
        <w:contextualSpacing/>
        <w:jc w:val="left"/>
        <w:rPr>
          <w:rFonts w:ascii="思源黑体 CN Light" w:hAnsi="思源黑体 CN Light" w:eastAsia="思源黑体 CN Light"/>
          <w:szCs w:val="21"/>
        </w:rPr>
      </w:pPr>
      <w:r>
        <w:rPr>
          <w:rFonts w:ascii="思源黑体 CN Light" w:hAnsi="思源黑体 CN Light" w:eastAsia="思源黑体 CN Light"/>
          <w:szCs w:val="21"/>
        </w:rPr>
        <w:t xml:space="preserve">EZ-LX 50N </w:t>
      </w:r>
      <w:r>
        <w:rPr>
          <w:rFonts w:hint="eastAsia" w:ascii="思源黑体 CN Light" w:hAnsi="思源黑体 CN Light" w:eastAsia="思源黑体 CN Light"/>
          <w:szCs w:val="21"/>
        </w:rPr>
        <w:t>电子万能试验机</w:t>
      </w:r>
    </w:p>
    <w:p>
      <w:pPr>
        <w:adjustRightInd w:val="0"/>
        <w:snapToGrid w:val="0"/>
        <w:contextualSpacing/>
        <w:jc w:val="left"/>
        <w:rPr>
          <w:rFonts w:ascii="思源黑体 CN Light" w:hAnsi="思源黑体 CN Light" w:eastAsia="思源黑体 CN Light"/>
          <w:szCs w:val="21"/>
        </w:rPr>
      </w:pPr>
      <w:r>
        <w:rPr>
          <w:rFonts w:hint="eastAsia" w:ascii="思源黑体 CN Light" w:hAnsi="思源黑体 CN Light" w:eastAsia="思源黑体 CN Light"/>
          <w:szCs w:val="21"/>
        </w:rPr>
        <w:t>5</w:t>
      </w:r>
      <w:r>
        <w:rPr>
          <w:rFonts w:ascii="思源黑体 CN Light" w:hAnsi="思源黑体 CN Light" w:eastAsia="思源黑体 CN Light"/>
          <w:szCs w:val="21"/>
        </w:rPr>
        <w:t>0N</w:t>
      </w:r>
      <w:r>
        <w:rPr>
          <w:rFonts w:hint="eastAsia" w:ascii="思源黑体 CN Light" w:hAnsi="思源黑体 CN Light" w:eastAsia="思源黑体 CN Light"/>
          <w:szCs w:val="21"/>
        </w:rPr>
        <w:t>气动线材缠绕夹具（金刚石夹面）</w:t>
      </w:r>
    </w:p>
    <w:p>
      <w:pPr>
        <w:adjustRightInd w:val="0"/>
        <w:snapToGrid w:val="0"/>
        <w:contextualSpacing/>
        <w:jc w:val="left"/>
        <w:rPr>
          <w:rFonts w:ascii="思源黑体 CN Light" w:hAnsi="思源黑体 CN Light" w:eastAsia="思源黑体 CN Light"/>
          <w:szCs w:val="21"/>
        </w:rPr>
      </w:pPr>
      <w:r>
        <w:rPr>
          <w:rFonts w:ascii="思源黑体 CN Light" w:hAnsi="思源黑体 CN Light" w:eastAsia="思源黑体 CN Light"/>
          <w:szCs w:val="21"/>
        </w:rPr>
        <w:t xml:space="preserve">TRAPEZIUM LITE X </w:t>
      </w:r>
      <w:r>
        <w:rPr>
          <w:rFonts w:hint="eastAsia" w:ascii="思源黑体 CN Light" w:hAnsi="思源黑体 CN Light" w:eastAsia="思源黑体 CN Light"/>
          <w:szCs w:val="21"/>
        </w:rPr>
        <w:t>软件（单一试验）</w:t>
      </w:r>
    </w:p>
    <w:p>
      <w:pPr>
        <w:adjustRightInd w:val="0"/>
        <w:snapToGrid w:val="0"/>
        <w:contextualSpacing/>
        <w:jc w:val="left"/>
        <w:rPr>
          <w:rFonts w:ascii="思源黑体 CN Light" w:hAnsi="思源黑体 CN Light" w:eastAsia="思源黑体 CN Light"/>
          <w:szCs w:val="21"/>
        </w:rPr>
        <w:sectPr>
          <w:type w:val="continuous"/>
          <w:pgSz w:w="11906" w:h="16838"/>
          <w:pgMar w:top="1440" w:right="1800" w:bottom="1440" w:left="1800" w:header="851" w:footer="992" w:gutter="0"/>
          <w:cols w:space="425" w:num="2"/>
          <w:titlePg/>
          <w:docGrid w:type="lines" w:linePitch="312" w:charSpace="0"/>
        </w:sectPr>
      </w:pPr>
    </w:p>
    <w:p>
      <w:pPr>
        <w:adjustRightInd w:val="0"/>
        <w:snapToGrid w:val="0"/>
        <w:contextualSpacing/>
        <w:rPr>
          <w:rFonts w:ascii="思源黑体 CN Bold" w:hAnsi="思源黑体 CN Bold" w:eastAsia="思源黑体 CN Bold" w:cs="Times New Roman"/>
          <w:color w:val="000000"/>
          <w:szCs w:val="21"/>
        </w:rPr>
      </w:pPr>
      <w:r>
        <w:rPr>
          <w:rFonts w:hint="eastAsia" w:ascii="思源黑体 CN Bold" w:hAnsi="思源黑体 CN Bold" w:eastAsia="思源黑体 CN Bold" w:cs="Times New Roman"/>
          <w:color w:val="000000"/>
          <w:szCs w:val="21"/>
        </w:rPr>
        <w:t>1</w:t>
      </w:r>
      <w:r>
        <w:rPr>
          <w:rFonts w:ascii="思源黑体 CN Bold" w:hAnsi="思源黑体 CN Bold" w:eastAsia="思源黑体 CN Bold" w:cs="Times New Roman"/>
          <w:color w:val="000000"/>
          <w:szCs w:val="21"/>
        </w:rPr>
        <w:t>.2</w:t>
      </w:r>
      <w:r>
        <w:rPr>
          <w:rFonts w:hint="eastAsia" w:ascii="思源黑体 CN Bold" w:hAnsi="思源黑体 CN Bold" w:eastAsia="思源黑体 CN Bold" w:cs="Times New Roman"/>
          <w:color w:val="000000"/>
          <w:szCs w:val="21"/>
        </w:rPr>
        <w:t>试验条件</w:t>
      </w:r>
    </w:p>
    <w:p>
      <w:pPr>
        <w:adjustRightInd w:val="0"/>
        <w:snapToGrid w:val="0"/>
        <w:contextualSpacing/>
        <w:jc w:val="left"/>
        <w:rPr>
          <w:rFonts w:ascii="思源黑体 CN Light" w:hAnsi="思源黑体 CN Light" w:eastAsia="思源黑体 CN Light"/>
          <w:szCs w:val="21"/>
        </w:rPr>
        <w:sectPr>
          <w:type w:val="continuous"/>
          <w:pgSz w:w="11906" w:h="16838"/>
          <w:pgMar w:top="1440" w:right="1800" w:bottom="1440" w:left="1800" w:header="851" w:footer="992" w:gutter="0"/>
          <w:cols w:space="425" w:num="1"/>
          <w:titlePg/>
          <w:docGrid w:type="lines" w:linePitch="312" w:charSpace="0"/>
        </w:sectPr>
      </w:pPr>
    </w:p>
    <w:p>
      <w:pPr>
        <w:adjustRightInd w:val="0"/>
        <w:snapToGrid w:val="0"/>
        <w:contextualSpacing/>
        <w:jc w:val="left"/>
        <w:rPr>
          <w:rFonts w:ascii="思源黑体 CN Light" w:hAnsi="思源黑体 CN Light" w:eastAsia="思源黑体 CN Light"/>
          <w:szCs w:val="21"/>
        </w:rPr>
      </w:pPr>
      <w:r>
        <w:rPr>
          <w:rFonts w:hint="eastAsia" w:ascii="思源黑体 CN Light" w:hAnsi="思源黑体 CN Light" w:eastAsia="思源黑体 CN Light"/>
          <w:szCs w:val="21"/>
        </w:rPr>
        <w:t>试验温度：室温2</w:t>
      </w:r>
      <w:r>
        <w:rPr>
          <w:rFonts w:ascii="思源黑体 CN Light" w:hAnsi="思源黑体 CN Light" w:eastAsia="思源黑体 CN Light"/>
          <w:szCs w:val="21"/>
        </w:rPr>
        <w:t>0</w:t>
      </w:r>
      <w:r>
        <w:rPr>
          <w:rFonts w:hint="eastAsia" w:ascii="思源黑体 CN Light" w:hAnsi="思源黑体 CN Light" w:eastAsia="思源黑体 CN Light"/>
          <w:szCs w:val="21"/>
        </w:rPr>
        <w:t>℃左右</w:t>
      </w:r>
    </w:p>
    <w:p>
      <w:pPr>
        <w:adjustRightInd w:val="0"/>
        <w:snapToGrid w:val="0"/>
        <w:contextualSpacing/>
        <w:jc w:val="left"/>
        <w:rPr>
          <w:rFonts w:ascii="思源黑体 CN Light" w:hAnsi="思源黑体 CN Light" w:eastAsia="思源黑体 CN Light"/>
          <w:szCs w:val="21"/>
        </w:rPr>
      </w:pPr>
      <w:r>
        <w:rPr>
          <w:rFonts w:hint="eastAsia" w:ascii="思源黑体 CN Light" w:hAnsi="思源黑体 CN Light" w:eastAsia="思源黑体 CN Light"/>
          <w:szCs w:val="21"/>
        </w:rPr>
        <w:t>载荷传感器：5</w:t>
      </w:r>
      <w:r>
        <w:rPr>
          <w:rFonts w:ascii="思源黑体 CN Light" w:hAnsi="思源黑体 CN Light" w:eastAsia="思源黑体 CN Light"/>
          <w:szCs w:val="21"/>
        </w:rPr>
        <w:t>0N</w:t>
      </w:r>
      <w:r>
        <w:rPr>
          <w:rFonts w:hint="eastAsia" w:ascii="思源黑体 CN Light" w:hAnsi="思源黑体 CN Light" w:eastAsia="思源黑体 CN Light"/>
          <w:szCs w:val="21"/>
        </w:rPr>
        <w:t>（0</w:t>
      </w:r>
      <w:r>
        <w:rPr>
          <w:rFonts w:ascii="思源黑体 CN Light" w:hAnsi="思源黑体 CN Light" w:eastAsia="思源黑体 CN Light"/>
          <w:szCs w:val="21"/>
        </w:rPr>
        <w:t>.5</w:t>
      </w:r>
      <w:r>
        <w:rPr>
          <w:rFonts w:hint="eastAsia" w:ascii="思源黑体 CN Light" w:hAnsi="思源黑体 CN Light" w:eastAsia="思源黑体 CN Light"/>
          <w:szCs w:val="21"/>
        </w:rPr>
        <w:t>级）</w:t>
      </w:r>
    </w:p>
    <w:p>
      <w:pPr>
        <w:adjustRightInd w:val="0"/>
        <w:snapToGrid w:val="0"/>
        <w:contextualSpacing/>
        <w:jc w:val="left"/>
        <w:rPr>
          <w:rFonts w:ascii="思源黑体 CN Light" w:hAnsi="思源黑体 CN Light" w:eastAsia="思源黑体 CN Light"/>
          <w:szCs w:val="21"/>
        </w:rPr>
      </w:pPr>
      <w:r>
        <w:rPr>
          <w:rFonts w:hint="eastAsia" w:ascii="思源黑体 CN Light" w:hAnsi="思源黑体 CN Light" w:eastAsia="思源黑体 CN Light"/>
          <w:szCs w:val="21"/>
        </w:rPr>
        <w:t>试验夹具：5</w:t>
      </w:r>
      <w:r>
        <w:rPr>
          <w:rFonts w:ascii="思源黑体 CN Light" w:hAnsi="思源黑体 CN Light" w:eastAsia="思源黑体 CN Light"/>
          <w:szCs w:val="21"/>
        </w:rPr>
        <w:t>0N</w:t>
      </w:r>
      <w:r>
        <w:rPr>
          <w:rFonts w:hint="eastAsia" w:ascii="思源黑体 CN Light" w:hAnsi="思源黑体 CN Light" w:eastAsia="思源黑体 CN Light"/>
          <w:szCs w:val="21"/>
        </w:rPr>
        <w:t>气动线材缠绕夹具</w:t>
      </w:r>
    </w:p>
    <w:p>
      <w:pPr>
        <w:adjustRightInd w:val="0"/>
        <w:snapToGrid w:val="0"/>
        <w:contextualSpacing/>
        <w:jc w:val="left"/>
        <w:rPr>
          <w:rFonts w:ascii="思源黑体 CN Light" w:hAnsi="思源黑体 CN Light" w:eastAsia="思源黑体 CN Light"/>
          <w:szCs w:val="21"/>
        </w:rPr>
      </w:pPr>
      <w:r>
        <w:rPr>
          <w:rFonts w:hint="eastAsia" w:ascii="思源黑体 CN Light" w:hAnsi="思源黑体 CN Light" w:eastAsia="思源黑体 CN Light"/>
          <w:szCs w:val="21"/>
        </w:rPr>
        <w:t>试验速率：1</w:t>
      </w:r>
      <w:r>
        <w:rPr>
          <w:rFonts w:ascii="思源黑体 CN Light" w:hAnsi="思源黑体 CN Light" w:eastAsia="思源黑体 CN Light"/>
          <w:szCs w:val="21"/>
        </w:rPr>
        <w:t>50mm/min</w:t>
      </w:r>
    </w:p>
    <w:p>
      <w:pPr>
        <w:adjustRightInd w:val="0"/>
        <w:snapToGrid w:val="0"/>
        <w:contextualSpacing/>
        <w:jc w:val="left"/>
        <w:rPr>
          <w:rFonts w:ascii="思源黑体 CN Light" w:hAnsi="思源黑体 CN Light" w:eastAsia="思源黑体 CN Light"/>
          <w:szCs w:val="21"/>
        </w:rPr>
        <w:sectPr>
          <w:type w:val="continuous"/>
          <w:pgSz w:w="11906" w:h="16838"/>
          <w:pgMar w:top="1440" w:right="1800" w:bottom="1440" w:left="1800" w:header="851" w:footer="992" w:gutter="0"/>
          <w:cols w:space="425" w:num="2"/>
          <w:titlePg/>
          <w:docGrid w:type="lines" w:linePitch="312" w:charSpace="0"/>
        </w:sectPr>
      </w:pPr>
    </w:p>
    <w:p>
      <w:pPr>
        <w:adjustRightInd w:val="0"/>
        <w:snapToGrid w:val="0"/>
        <w:contextualSpacing/>
        <w:rPr>
          <w:rFonts w:ascii="思源黑体 CN Bold" w:hAnsi="思源黑体 CN Bold" w:eastAsia="思源黑体 CN Bold" w:cs="Times New Roman"/>
          <w:color w:val="000000"/>
          <w:szCs w:val="21"/>
        </w:rPr>
      </w:pPr>
      <w:r>
        <w:rPr>
          <w:rFonts w:hint="eastAsia" w:ascii="思源黑体 CN Bold" w:hAnsi="思源黑体 CN Bold" w:eastAsia="思源黑体 CN Bold" w:cs="Times New Roman"/>
          <w:color w:val="000000"/>
          <w:szCs w:val="21"/>
        </w:rPr>
        <w:t>1</w:t>
      </w:r>
      <w:r>
        <w:rPr>
          <w:rFonts w:ascii="思源黑体 CN Bold" w:hAnsi="思源黑体 CN Bold" w:eastAsia="思源黑体 CN Bold" w:cs="Times New Roman"/>
          <w:color w:val="000000"/>
          <w:szCs w:val="21"/>
        </w:rPr>
        <w:t>.3</w:t>
      </w:r>
      <w:r>
        <w:rPr>
          <w:rFonts w:hint="eastAsia" w:ascii="思源黑体 CN Bold" w:hAnsi="思源黑体 CN Bold" w:eastAsia="思源黑体 CN Bold" w:cs="Times New Roman"/>
          <w:color w:val="000000"/>
          <w:szCs w:val="21"/>
        </w:rPr>
        <w:t>样品及处理</w:t>
      </w:r>
    </w:p>
    <w:p>
      <w:pPr>
        <w:adjustRightInd w:val="0"/>
        <w:snapToGrid w:val="0"/>
        <w:contextualSpacing/>
        <w:jc w:val="left"/>
        <w:rPr>
          <w:rFonts w:ascii="思源黑体 CN Light" w:hAnsi="思源黑体 CN Light" w:eastAsia="思源黑体 CN Light"/>
          <w:szCs w:val="21"/>
        </w:rPr>
      </w:pPr>
      <w:r>
        <w:rPr>
          <w:rFonts w:hint="eastAsia" w:ascii="思源黑体 CN Light" w:hAnsi="思源黑体 CN Light" w:eastAsia="思源黑体 CN Light"/>
          <w:szCs w:val="21"/>
        </w:rPr>
        <w:t>样品为</w:t>
      </w:r>
      <w:r>
        <w:rPr>
          <w:rFonts w:ascii="思源黑体 CN Light" w:hAnsi="思源黑体 CN Light" w:eastAsia="思源黑体 CN Light"/>
          <w:szCs w:val="21"/>
        </w:rPr>
        <w:t>0.12mm</w:t>
      </w:r>
      <w:r>
        <w:rPr>
          <w:rFonts w:hint="eastAsia" w:ascii="思源黑体 CN Light" w:hAnsi="思源黑体 CN Light" w:eastAsia="思源黑体 CN Light"/>
          <w:szCs w:val="21"/>
        </w:rPr>
        <w:t>的钢线，标距为</w:t>
      </w:r>
      <w:r>
        <w:rPr>
          <w:rFonts w:ascii="思源黑体 CN Light" w:hAnsi="思源黑体 CN Light" w:eastAsia="思源黑体 CN Light"/>
          <w:szCs w:val="21"/>
        </w:rPr>
        <w:t>100mm</w:t>
      </w:r>
      <w:r>
        <w:rPr>
          <w:rFonts w:hint="eastAsia" w:ascii="思源黑体 CN Light" w:hAnsi="思源黑体 CN Light" w:eastAsia="思源黑体 CN Light"/>
          <w:szCs w:val="21"/>
        </w:rPr>
        <w:t>。</w:t>
      </w:r>
    </w:p>
    <w:p>
      <w:pPr>
        <w:adjustRightInd w:val="0"/>
        <w:snapToGrid w:val="0"/>
        <w:contextualSpacing/>
        <w:jc w:val="left"/>
        <w:rPr>
          <w:rFonts w:ascii="思源黑体 CN Light" w:hAnsi="思源黑体 CN Light" w:eastAsia="思源黑体 CN Light"/>
          <w:szCs w:val="21"/>
        </w:rPr>
      </w:pPr>
      <w:r>
        <w:rPr>
          <w:rFonts w:hint="eastAsia" w:ascii="思源黑体 CN Light" w:hAnsi="思源黑体 CN Light" w:eastAsia="思源黑体 CN Light"/>
          <w:szCs w:val="21"/>
        </w:rPr>
        <w:t>夹具选用岛津5</w:t>
      </w:r>
      <w:r>
        <w:rPr>
          <w:rFonts w:ascii="思源黑体 CN Light" w:hAnsi="思源黑体 CN Light" w:eastAsia="思源黑体 CN Light"/>
          <w:szCs w:val="21"/>
        </w:rPr>
        <w:t>0N</w:t>
      </w:r>
      <w:r>
        <w:rPr>
          <w:rFonts w:hint="eastAsia" w:ascii="思源黑体 CN Light" w:hAnsi="思源黑体 CN Light" w:eastAsia="思源黑体 CN Light"/>
          <w:szCs w:val="21"/>
        </w:rPr>
        <w:t>气动线材缠绕夹具，气压为0</w:t>
      </w:r>
      <w:r>
        <w:rPr>
          <w:rFonts w:ascii="思源黑体 CN Light" w:hAnsi="思源黑体 CN Light" w:eastAsia="思源黑体 CN Light"/>
          <w:szCs w:val="21"/>
        </w:rPr>
        <w:t>.4MPa</w:t>
      </w:r>
      <w:r>
        <w:rPr>
          <w:rFonts w:hint="eastAsia" w:ascii="思源黑体 CN Light" w:hAnsi="思源黑体 CN Light" w:eastAsia="思源黑体 CN Light"/>
          <w:szCs w:val="21"/>
        </w:rPr>
        <w:t>。</w:t>
      </w:r>
    </w:p>
    <w:p>
      <w:pPr>
        <w:adjustRightInd w:val="0"/>
        <w:snapToGrid w:val="0"/>
        <w:contextualSpacing/>
        <w:jc w:val="left"/>
        <w:rPr>
          <w:szCs w:val="21"/>
        </w:rPr>
      </w:pPr>
    </w:p>
    <w:p>
      <w:pPr>
        <w:adjustRightInd w:val="0"/>
        <w:snapToGrid w:val="0"/>
        <w:contextualSpacing/>
        <w:jc w:val="left"/>
        <w:rPr>
          <w:rFonts w:ascii="思源黑体 CN Bold" w:hAnsi="思源黑体 CN Bold" w:eastAsia="思源黑体 CN Bold"/>
          <w:sz w:val="24"/>
          <w:szCs w:val="24"/>
        </w:rPr>
      </w:pPr>
      <w:r>
        <w:rPr>
          <w:rFonts w:hint="eastAsia" w:ascii="思源黑体 CN Bold" w:hAnsi="思源黑体 CN Bold" w:eastAsia="思源黑体 CN Bold"/>
          <w:sz w:val="24"/>
          <w:szCs w:val="24"/>
        </w:rPr>
        <w:t>2</w:t>
      </w:r>
      <w:r>
        <w:rPr>
          <w:rFonts w:ascii="思源黑体 CN Bold" w:hAnsi="思源黑体 CN Bold" w:eastAsia="思源黑体 CN Bold"/>
          <w:bCs/>
        </w:rPr>
        <w:t>．</w:t>
      </w:r>
      <w:r>
        <w:rPr>
          <w:rFonts w:hint="eastAsia" w:ascii="思源黑体 CN Bold" w:hAnsi="思源黑体 CN Bold" w:eastAsia="思源黑体 CN Bold"/>
          <w:sz w:val="24"/>
          <w:szCs w:val="24"/>
        </w:rPr>
        <w:t>试验介绍</w:t>
      </w:r>
    </w:p>
    <w:p>
      <w:pPr>
        <w:adjustRightInd w:val="0"/>
        <w:snapToGrid w:val="0"/>
        <w:ind w:firstLine="420"/>
        <w:contextualSpacing/>
        <w:jc w:val="left"/>
        <w:rPr>
          <w:rFonts w:ascii="思源黑体 CN Light" w:hAnsi="思源黑体 CN Light" w:eastAsia="思源黑体 CN Light"/>
          <w:szCs w:val="21"/>
        </w:rPr>
      </w:pPr>
      <w:r>
        <w:rPr>
          <w:rFonts w:hint="eastAsia" w:ascii="思源黑体 CN Light" w:hAnsi="思源黑体 CN Light" w:eastAsia="思源黑体 CN Light"/>
          <w:szCs w:val="21"/>
        </w:rPr>
        <w:t>使用岛津电子万能试验机</w:t>
      </w:r>
      <w:r>
        <w:rPr>
          <w:rFonts w:ascii="思源黑体 CN Light" w:hAnsi="思源黑体 CN Light" w:eastAsia="思源黑体 CN Light"/>
          <w:szCs w:val="21"/>
        </w:rPr>
        <w:t>EZ-LX 50N</w:t>
      </w:r>
      <w:r>
        <w:rPr>
          <w:rFonts w:hint="eastAsia" w:ascii="思源黑体 CN Light" w:hAnsi="思源黑体 CN Light" w:eastAsia="思源黑体 CN Light"/>
          <w:szCs w:val="21"/>
        </w:rPr>
        <w:t>和5</w:t>
      </w:r>
      <w:r>
        <w:rPr>
          <w:rFonts w:ascii="思源黑体 CN Light" w:hAnsi="思源黑体 CN Light" w:eastAsia="思源黑体 CN Light"/>
          <w:szCs w:val="21"/>
        </w:rPr>
        <w:t>0N</w:t>
      </w:r>
      <w:r>
        <w:rPr>
          <w:rFonts w:hint="eastAsia" w:ascii="思源黑体 CN Light" w:hAnsi="思源黑体 CN Light" w:eastAsia="思源黑体 CN Light"/>
          <w:szCs w:val="21"/>
        </w:rPr>
        <w:t>气动线材缠绕夹具，进行切断钢丝试样拉伸试验。标距为</w:t>
      </w:r>
      <w:r>
        <w:rPr>
          <w:rFonts w:ascii="思源黑体 CN Light" w:hAnsi="思源黑体 CN Light" w:eastAsia="思源黑体 CN Light"/>
          <w:szCs w:val="21"/>
        </w:rPr>
        <w:t>100mm</w:t>
      </w:r>
      <w:r>
        <w:rPr>
          <w:rFonts w:hint="eastAsia" w:ascii="思源黑体 CN Light" w:hAnsi="思源黑体 CN Light" w:eastAsia="思源黑体 CN Light"/>
          <w:szCs w:val="21"/>
        </w:rPr>
        <w:t>，以1</w:t>
      </w:r>
      <w:r>
        <w:rPr>
          <w:rFonts w:ascii="思源黑体 CN Light" w:hAnsi="思源黑体 CN Light" w:eastAsia="思源黑体 CN Light"/>
          <w:szCs w:val="21"/>
        </w:rPr>
        <w:t>50mm/min</w:t>
      </w:r>
      <w:r>
        <w:rPr>
          <w:rFonts w:hint="eastAsia" w:ascii="思源黑体 CN Light" w:hAnsi="思源黑体 CN Light" w:eastAsia="思源黑体 CN Light"/>
          <w:szCs w:val="21"/>
        </w:rPr>
        <w:t>的横梁位移速度进行断裂试验。测定切断钢丝试样拉伸断裂力和断裂延伸率。图1为样品安装好后准备试验时的状态。</w:t>
      </w:r>
    </w:p>
    <w:p>
      <w:pPr>
        <w:adjustRightInd w:val="0"/>
        <w:snapToGrid w:val="0"/>
        <w:contextualSpacing/>
        <w:jc w:val="left"/>
        <w:rPr>
          <w:sz w:val="28"/>
          <w:szCs w:val="28"/>
        </w:rPr>
      </w:pPr>
      <w:r>
        <w:drawing>
          <wp:anchor distT="0" distB="0" distL="114300" distR="114300" simplePos="0" relativeHeight="251664384" behindDoc="0" locked="0" layoutInCell="1" allowOverlap="1">
            <wp:simplePos x="0" y="0"/>
            <wp:positionH relativeFrom="column">
              <wp:posOffset>2971800</wp:posOffset>
            </wp:positionH>
            <wp:positionV relativeFrom="paragraph">
              <wp:posOffset>87630</wp:posOffset>
            </wp:positionV>
            <wp:extent cx="1955800" cy="3098800"/>
            <wp:effectExtent l="0" t="0" r="6350" b="6350"/>
            <wp:wrapNone/>
            <wp:docPr id="10211827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82792"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5911" cy="3098976"/>
                    </a:xfrm>
                    <a:prstGeom prst="rect">
                      <a:avLst/>
                    </a:prstGeom>
                  </pic:spPr>
                </pic:pic>
              </a:graphicData>
            </a:graphic>
          </wp:anchor>
        </w:drawing>
      </w:r>
      <w:r>
        <w:rPr>
          <w:sz w:val="28"/>
          <w:szCs w:val="28"/>
        </w:rPr>
        <mc:AlternateContent>
          <mc:Choice Requires="wps">
            <w:drawing>
              <wp:anchor distT="0" distB="0" distL="114300" distR="114300" simplePos="0" relativeHeight="251662336" behindDoc="0" locked="0" layoutInCell="1" allowOverlap="1">
                <wp:simplePos x="0" y="0"/>
                <wp:positionH relativeFrom="column">
                  <wp:posOffset>3032760</wp:posOffset>
                </wp:positionH>
                <wp:positionV relativeFrom="paragraph">
                  <wp:posOffset>114935</wp:posOffset>
                </wp:positionV>
                <wp:extent cx="1752600" cy="2956560"/>
                <wp:effectExtent l="0" t="0" r="19050" b="15240"/>
                <wp:wrapNone/>
                <wp:docPr id="3" name="矩形 3"/>
                <wp:cNvGraphicFramePr/>
                <a:graphic xmlns:a="http://schemas.openxmlformats.org/drawingml/2006/main">
                  <a:graphicData uri="http://schemas.microsoft.com/office/word/2010/wordprocessingShape">
                    <wps:wsp>
                      <wps:cNvSpPr/>
                      <wps:spPr>
                        <a:xfrm>
                          <a:off x="0" y="0"/>
                          <a:ext cx="1752600" cy="2956560"/>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8.8pt;margin-top:9.05pt;height:232.8pt;width:138pt;z-index:251662336;v-text-anchor:middle;mso-width-relative:page;mso-height-relative:page;" filled="f" stroked="t" coordsize="21600,21600" o:gfxdata="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pKEbN1gAAAAoBAAAPAAAAAAAA&#10;AAEAIAAAACIAAABkcnMvZG93bnJldi54bWxQSwECFAAUAAAACACHTuJAjb97J4YCAAASBQAADgAA&#10;AAAAAAABACAAAAAlAQAAZHJzL2Uyb0RvYy54bWxQSwUGAAAAAAYABgBZAQAAHQYAAAAA&#10;">
                <v:fill on="f" focussize="0,0"/>
                <v:stroke color="#ED7D31 [3205]" joinstyle="round"/>
                <v:imagedata o:title=""/>
                <o:lock v:ext="edit" aspectratio="f"/>
              </v:rect>
            </w:pict>
          </mc:Fallback>
        </mc:AlternateContent>
      </w:r>
      <w:r>
        <w:rPr>
          <w:sz w:val="28"/>
          <w:szCs w:val="28"/>
        </w:rPr>
        <w:drawing>
          <wp:anchor distT="0" distB="0" distL="114300" distR="114300" simplePos="0" relativeHeight="251659264" behindDoc="0" locked="0" layoutInCell="1" allowOverlap="1">
            <wp:simplePos x="0" y="0"/>
            <wp:positionH relativeFrom="margin">
              <wp:posOffset>434340</wp:posOffset>
            </wp:positionH>
            <wp:positionV relativeFrom="paragraph">
              <wp:posOffset>69215</wp:posOffset>
            </wp:positionV>
            <wp:extent cx="2066290" cy="314642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66400" cy="3146400"/>
                    </a:xfrm>
                    <a:prstGeom prst="rect">
                      <a:avLst/>
                    </a:prstGeom>
                    <a:noFill/>
                    <a:ln>
                      <a:noFill/>
                    </a:ln>
                  </pic:spPr>
                </pic:pic>
              </a:graphicData>
            </a:graphic>
          </wp:anchor>
        </w:drawing>
      </w:r>
    </w:p>
    <w:p>
      <w:pPr>
        <w:adjustRightInd w:val="0"/>
        <w:snapToGrid w:val="0"/>
        <w:contextualSpacing/>
        <w:jc w:val="left"/>
        <w:rPr>
          <w:sz w:val="28"/>
          <w:szCs w:val="28"/>
        </w:rPr>
      </w:pPr>
    </w:p>
    <w:p>
      <w:pPr>
        <w:adjustRightInd w:val="0"/>
        <w:snapToGrid w:val="0"/>
        <w:contextualSpacing/>
        <w:rPr>
          <w:sz w:val="28"/>
          <w:szCs w:val="28"/>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1181100</wp:posOffset>
                </wp:positionH>
                <wp:positionV relativeFrom="paragraph">
                  <wp:posOffset>189865</wp:posOffset>
                </wp:positionV>
                <wp:extent cx="1127760" cy="1546860"/>
                <wp:effectExtent l="0" t="0" r="15240" b="15240"/>
                <wp:wrapNone/>
                <wp:docPr id="1" name="矩形 1"/>
                <wp:cNvGraphicFramePr/>
                <a:graphic xmlns:a="http://schemas.openxmlformats.org/drawingml/2006/main">
                  <a:graphicData uri="http://schemas.microsoft.com/office/word/2010/wordprocessingShape">
                    <wps:wsp>
                      <wps:cNvSpPr/>
                      <wps:spPr>
                        <a:xfrm>
                          <a:off x="0" y="0"/>
                          <a:ext cx="1127760" cy="1546860"/>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pt;margin-top:14.95pt;height:121.8pt;width:88.8pt;z-index:251661312;v-text-anchor:middle;mso-width-relative:page;mso-height-relative:page;" filled="f" stroked="t" coordsize="21600,21600" o:gfxdata="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SGmAidcAAAAKAQAADwAAAAAAAAAB&#10;ACAAAAAiAAAAZHJzL2Rvd25yZXYueG1sUEsBAhQAFAAAAAgAh07iQDp9CbuDAgAAEgUAAA4AAAAA&#10;AAAAAQAgAAAAJgEAAGRycy9lMm9Eb2MueG1sUEsFBgAAAAAGAAYAWQEAABsGAAAAAA==&#10;">
                <v:fill on="f" focussize="0,0"/>
                <v:stroke color="#ED7D31 [3205]" joinstyle="round"/>
                <v:imagedata o:title=""/>
                <o:lock v:ext="edit" aspectratio="f"/>
              </v:rect>
            </w:pict>
          </mc:Fallback>
        </mc:AlternateContent>
      </w:r>
    </w:p>
    <w:p>
      <w:pPr>
        <w:tabs>
          <w:tab w:val="left" w:pos="4964"/>
        </w:tabs>
        <w:adjustRightInd w:val="0"/>
        <w:snapToGrid w:val="0"/>
        <w:contextualSpacing/>
        <w:rPr>
          <w:rFonts w:ascii="思源黑体 CN Light" w:hAnsi="思源黑体 CN Light" w:eastAsia="思源黑体 CN Light"/>
          <w:szCs w:val="21"/>
        </w:rPr>
      </w:pPr>
      <w:r>
        <w:rPr>
          <w:sz w:val="28"/>
          <w:szCs w:val="28"/>
        </w:rPr>
        <mc:AlternateContent>
          <mc:Choice Requires="wps">
            <w:drawing>
              <wp:anchor distT="0" distB="0" distL="114300" distR="114300" simplePos="0" relativeHeight="251663360" behindDoc="0" locked="0" layoutInCell="1" allowOverlap="1">
                <wp:simplePos x="0" y="0"/>
                <wp:positionH relativeFrom="column">
                  <wp:posOffset>2316480</wp:posOffset>
                </wp:positionH>
                <wp:positionV relativeFrom="paragraph">
                  <wp:posOffset>223520</wp:posOffset>
                </wp:positionV>
                <wp:extent cx="723900" cy="579120"/>
                <wp:effectExtent l="38100" t="0" r="19050" b="49530"/>
                <wp:wrapNone/>
                <wp:docPr id="5" name="直接箭头连接符 5"/>
                <wp:cNvGraphicFramePr/>
                <a:graphic xmlns:a="http://schemas.openxmlformats.org/drawingml/2006/main">
                  <a:graphicData uri="http://schemas.microsoft.com/office/word/2010/wordprocessingShape">
                    <wps:wsp>
                      <wps:cNvCnPr/>
                      <wps:spPr>
                        <a:xfrm flipH="1">
                          <a:off x="0" y="0"/>
                          <a:ext cx="723900" cy="579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82.4pt;margin-top:17.6pt;height:45.6pt;width:57pt;z-index:251663360;mso-width-relative:page;mso-height-relative:page;" filled="f" stroked="t" coordsize="21600,21600" o:gfxdata="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lw+h1wAAAAoBAAAPAAAA&#10;AAAAAAEAIAAAACIAAABkcnMvZG93bnJldi54bWxQSwECFAAUAAAACACHTuJAWsTsGxYCAADvAwAA&#10;DgAAAAAAAAABACAAAAAmAQAAZHJzL2Uyb0RvYy54bWxQSwUGAAAAAAYABgBZAQAArgUAAAAA&#10;">
                <v:fill on="f" focussize="0,0"/>
                <v:stroke weight="0.5pt" color="#4472C4 [3204]" miterlimit="8" joinstyle="miter" endarrow="block"/>
                <v:imagedata o:title=""/>
                <o:lock v:ext="edit" aspectratio="f"/>
              </v:shape>
            </w:pict>
          </mc:Fallback>
        </mc:AlternateContent>
      </w:r>
      <w:r>
        <w:rPr>
          <w:sz w:val="28"/>
          <w:szCs w:val="28"/>
        </w:rPr>
        <w:tab/>
      </w:r>
    </w:p>
    <w:p>
      <w:pPr>
        <w:adjustRightInd w:val="0"/>
        <w:snapToGrid w:val="0"/>
        <w:contextualSpacing/>
        <w:rPr>
          <w:rFonts w:ascii="思源黑体 CN Light" w:hAnsi="思源黑体 CN Light" w:eastAsia="思源黑体 CN Light"/>
          <w:szCs w:val="21"/>
        </w:rPr>
      </w:pPr>
    </w:p>
    <w:p>
      <w:pPr>
        <w:adjustRightInd w:val="0"/>
        <w:snapToGrid w:val="0"/>
        <w:contextualSpacing/>
        <w:rPr>
          <w:sz w:val="18"/>
          <w:szCs w:val="18"/>
        </w:rPr>
      </w:pPr>
    </w:p>
    <w:p>
      <w:pPr>
        <w:adjustRightInd w:val="0"/>
        <w:snapToGrid w:val="0"/>
        <w:contextualSpacing/>
        <w:rPr>
          <w:sz w:val="18"/>
          <w:szCs w:val="18"/>
        </w:rPr>
      </w:pPr>
    </w:p>
    <w:p>
      <w:pPr>
        <w:adjustRightInd w:val="0"/>
        <w:snapToGrid w:val="0"/>
        <w:contextualSpacing/>
        <w:rPr>
          <w:sz w:val="18"/>
          <w:szCs w:val="18"/>
        </w:rPr>
      </w:pPr>
    </w:p>
    <w:p>
      <w:pPr>
        <w:adjustRightInd w:val="0"/>
        <w:snapToGrid w:val="0"/>
        <w:contextualSpacing/>
        <w:rPr>
          <w:sz w:val="18"/>
          <w:szCs w:val="18"/>
        </w:rPr>
      </w:pPr>
    </w:p>
    <w:p>
      <w:pPr>
        <w:adjustRightInd w:val="0"/>
        <w:snapToGrid w:val="0"/>
        <w:contextualSpacing/>
        <w:rPr>
          <w:sz w:val="18"/>
          <w:szCs w:val="18"/>
        </w:rPr>
      </w:pPr>
    </w:p>
    <w:p>
      <w:pPr>
        <w:adjustRightInd w:val="0"/>
        <w:snapToGrid w:val="0"/>
        <w:contextualSpacing/>
        <w:rPr>
          <w:sz w:val="18"/>
          <w:szCs w:val="18"/>
        </w:rPr>
      </w:pPr>
    </w:p>
    <w:p>
      <w:pPr>
        <w:adjustRightInd w:val="0"/>
        <w:snapToGrid w:val="0"/>
        <w:contextualSpacing/>
        <w:rPr>
          <w:sz w:val="18"/>
          <w:szCs w:val="18"/>
        </w:rPr>
      </w:pPr>
    </w:p>
    <w:p>
      <w:pPr>
        <w:adjustRightInd w:val="0"/>
        <w:snapToGrid w:val="0"/>
        <w:contextualSpacing/>
        <w:rPr>
          <w:sz w:val="18"/>
          <w:szCs w:val="18"/>
        </w:rPr>
      </w:pPr>
    </w:p>
    <w:p>
      <w:pPr>
        <w:adjustRightInd w:val="0"/>
        <w:snapToGrid w:val="0"/>
        <w:contextualSpacing/>
        <w:rPr>
          <w:sz w:val="18"/>
          <w:szCs w:val="18"/>
        </w:rPr>
      </w:pPr>
      <w:r>
        <w:rPr>
          <w:rFonts w:hint="eastAsia"/>
          <w:sz w:val="18"/>
          <w:szCs w:val="18"/>
        </w:rPr>
        <w:t>、</w:t>
      </w:r>
    </w:p>
    <w:p>
      <w:pPr>
        <w:adjustRightInd w:val="0"/>
        <w:snapToGrid w:val="0"/>
        <w:contextualSpacing/>
        <w:rPr>
          <w:sz w:val="18"/>
          <w:szCs w:val="18"/>
        </w:rPr>
      </w:pPr>
    </w:p>
    <w:p>
      <w:pPr>
        <w:adjustRightInd w:val="0"/>
        <w:snapToGrid w:val="0"/>
        <w:contextualSpacing/>
        <w:rPr>
          <w:sz w:val="18"/>
          <w:szCs w:val="18"/>
        </w:rPr>
      </w:pPr>
    </w:p>
    <w:p>
      <w:pPr>
        <w:adjustRightInd w:val="0"/>
        <w:snapToGrid w:val="0"/>
        <w:contextualSpacing/>
        <w:rPr>
          <w:sz w:val="18"/>
          <w:szCs w:val="18"/>
        </w:rPr>
      </w:pPr>
    </w:p>
    <w:p>
      <w:pPr>
        <w:adjustRightInd w:val="0"/>
        <w:snapToGrid w:val="0"/>
        <w:contextualSpacing/>
        <w:rPr>
          <w:sz w:val="18"/>
          <w:szCs w:val="18"/>
        </w:rPr>
      </w:pPr>
    </w:p>
    <w:p>
      <w:pPr>
        <w:adjustRightInd w:val="0"/>
        <w:snapToGrid w:val="0"/>
        <w:contextualSpacing/>
        <w:jc w:val="center"/>
        <w:rPr>
          <w:rFonts w:ascii="思源黑体 CN Light" w:hAnsi="思源黑体 CN Light" w:eastAsia="思源黑体 CN Light" w:cs="Times New Roman"/>
          <w:color w:val="000000"/>
          <w:sz w:val="18"/>
          <w:szCs w:val="18"/>
        </w:rPr>
      </w:pPr>
      <w:r>
        <w:rPr>
          <w:rFonts w:hint="eastAsia" w:ascii="思源黑体 CN Light" w:hAnsi="思源黑体 CN Light" w:eastAsia="思源黑体 CN Light" w:cs="Times New Roman"/>
          <w:color w:val="000000"/>
          <w:sz w:val="18"/>
          <w:szCs w:val="18"/>
        </w:rPr>
        <w:t>图1</w:t>
      </w:r>
      <w:r>
        <w:rPr>
          <w:rFonts w:ascii="思源黑体 CN Light" w:hAnsi="思源黑体 CN Light" w:eastAsia="思源黑体 CN Light" w:cs="Times New Roman"/>
          <w:color w:val="000000"/>
          <w:sz w:val="18"/>
          <w:szCs w:val="18"/>
        </w:rPr>
        <w:t xml:space="preserve"> </w:t>
      </w:r>
      <w:r>
        <w:rPr>
          <w:rFonts w:hint="eastAsia" w:ascii="思源黑体 CN Light" w:hAnsi="思源黑体 CN Light" w:eastAsia="思源黑体 CN Light" w:cs="Times New Roman"/>
          <w:color w:val="000000"/>
          <w:sz w:val="18"/>
          <w:szCs w:val="18"/>
        </w:rPr>
        <w:t>准备试验时的状态</w:t>
      </w:r>
    </w:p>
    <w:p>
      <w:pPr>
        <w:adjustRightInd w:val="0"/>
        <w:snapToGrid w:val="0"/>
        <w:contextualSpacing/>
        <w:jc w:val="left"/>
        <w:rPr>
          <w:rFonts w:ascii="思源黑体 CN Bold" w:hAnsi="思源黑体 CN Bold" w:eastAsia="思源黑体 CN Bold"/>
          <w:sz w:val="24"/>
          <w:szCs w:val="24"/>
        </w:rPr>
      </w:pPr>
      <w:r>
        <w:rPr>
          <w:rFonts w:hint="eastAsia" w:ascii="思源黑体 CN Bold" w:hAnsi="思源黑体 CN Bold" w:eastAsia="思源黑体 CN Bold"/>
          <w:sz w:val="24"/>
          <w:szCs w:val="24"/>
        </w:rPr>
        <w:t>3</w:t>
      </w:r>
      <w:r>
        <w:rPr>
          <w:rFonts w:ascii="思源黑体 CN Bold" w:hAnsi="思源黑体 CN Bold" w:eastAsia="思源黑体 CN Bold"/>
          <w:bCs/>
        </w:rPr>
        <w:t>．</w:t>
      </w:r>
      <w:r>
        <w:rPr>
          <w:rFonts w:hint="eastAsia" w:ascii="思源黑体 CN Bold" w:hAnsi="思源黑体 CN Bold" w:eastAsia="思源黑体 CN Bold"/>
          <w:color w:val="000000"/>
          <w:sz w:val="24"/>
        </w:rPr>
        <w:t>试验结果</w:t>
      </w:r>
    </w:p>
    <w:p>
      <w:pPr>
        <w:adjustRightInd w:val="0"/>
        <w:snapToGrid w:val="0"/>
        <w:contextualSpacing/>
        <w:jc w:val="center"/>
        <w:rPr>
          <w:rFonts w:ascii="思源黑体 CN Light" w:hAnsi="思源黑体 CN Light" w:eastAsia="思源黑体 CN Light"/>
          <w:color w:val="000000"/>
          <w:sz w:val="18"/>
          <w:szCs w:val="18"/>
        </w:rPr>
      </w:pPr>
      <w:r>
        <w:rPr>
          <w:rFonts w:hint="eastAsia" w:ascii="思源黑体 CN Light" w:hAnsi="思源黑体 CN Light" w:eastAsia="思源黑体 CN Light"/>
          <w:color w:val="000000"/>
          <w:sz w:val="18"/>
          <w:szCs w:val="18"/>
        </w:rPr>
        <w:t>表</w:t>
      </w:r>
      <w:r>
        <w:rPr>
          <w:rFonts w:ascii="思源黑体 CN Light" w:hAnsi="思源黑体 CN Light" w:eastAsia="思源黑体 CN Light"/>
          <w:color w:val="000000"/>
          <w:sz w:val="18"/>
          <w:szCs w:val="18"/>
        </w:rPr>
        <w:t>1</w:t>
      </w:r>
      <w:r>
        <w:rPr>
          <w:rFonts w:hint="eastAsia" w:ascii="思源黑体 CN Light" w:hAnsi="思源黑体 CN Light" w:eastAsia="思源黑体 CN Light"/>
          <w:color w:val="000000"/>
          <w:sz w:val="18"/>
          <w:szCs w:val="18"/>
        </w:rPr>
        <w:t>.测试结果</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5"/>
        <w:gridCol w:w="2765"/>
        <w:gridCol w:w="2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65" w:type="dxa"/>
            <w:tcBorders>
              <w:top w:val="single" w:color="auto" w:sz="4" w:space="0"/>
              <w:bottom w:val="single" w:color="auto" w:sz="4" w:space="0"/>
            </w:tcBorders>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试样名称</w:t>
            </w:r>
          </w:p>
        </w:tc>
        <w:tc>
          <w:tcPr>
            <w:tcW w:w="2765" w:type="dxa"/>
            <w:tcBorders>
              <w:top w:val="single" w:color="auto" w:sz="4" w:space="0"/>
              <w:bottom w:val="single" w:color="auto" w:sz="4" w:space="0"/>
            </w:tcBorders>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破断力</w:t>
            </w:r>
            <w:r>
              <w:rPr>
                <w:rFonts w:ascii="思源黑体 CN Light" w:hAnsi="思源黑体 CN Light" w:eastAsia="思源黑体 CN Light"/>
                <w:sz w:val="18"/>
                <w:szCs w:val="18"/>
              </w:rPr>
              <w:t>N</w:t>
            </w:r>
          </w:p>
        </w:tc>
        <w:tc>
          <w:tcPr>
            <w:tcW w:w="2766" w:type="dxa"/>
            <w:tcBorders>
              <w:top w:val="single" w:color="auto" w:sz="4" w:space="0"/>
              <w:bottom w:val="single" w:color="auto" w:sz="4" w:space="0"/>
            </w:tcBorders>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延伸率%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65" w:type="dxa"/>
            <w:tcBorders>
              <w:top w:val="single" w:color="auto" w:sz="4" w:space="0"/>
            </w:tcBorders>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1</w:t>
            </w:r>
            <w:r>
              <w:rPr>
                <w:rFonts w:ascii="思源黑体 CN Light" w:hAnsi="思源黑体 CN Light" w:eastAsia="思源黑体 CN Light"/>
                <w:sz w:val="18"/>
                <w:szCs w:val="18"/>
              </w:rPr>
              <w:t>-1</w:t>
            </w:r>
          </w:p>
        </w:tc>
        <w:tc>
          <w:tcPr>
            <w:tcW w:w="2765" w:type="dxa"/>
            <w:tcBorders>
              <w:top w:val="single" w:color="auto" w:sz="4" w:space="0"/>
            </w:tcBorders>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6</w:t>
            </w:r>
            <w:r>
              <w:rPr>
                <w:rFonts w:ascii="思源黑体 CN Light" w:hAnsi="思源黑体 CN Light" w:eastAsia="思源黑体 CN Light"/>
                <w:sz w:val="18"/>
                <w:szCs w:val="18"/>
              </w:rPr>
              <w:t>.52075</w:t>
            </w:r>
          </w:p>
        </w:tc>
        <w:tc>
          <w:tcPr>
            <w:tcW w:w="2766" w:type="dxa"/>
            <w:tcBorders>
              <w:top w:val="single" w:color="auto" w:sz="4" w:space="0"/>
            </w:tcBorders>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2</w:t>
            </w:r>
            <w:r>
              <w:rPr>
                <w:rFonts w:ascii="思源黑体 CN Light" w:hAnsi="思源黑体 CN Light" w:eastAsia="思源黑体 CN Light"/>
                <w:sz w:val="18"/>
                <w:szCs w:val="18"/>
              </w:rPr>
              <w:t>.75638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65" w:type="dxa"/>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1</w:t>
            </w:r>
            <w:r>
              <w:rPr>
                <w:rFonts w:ascii="思源黑体 CN Light" w:hAnsi="思源黑体 CN Light" w:eastAsia="思源黑体 CN Light"/>
                <w:sz w:val="18"/>
                <w:szCs w:val="18"/>
              </w:rPr>
              <w:t>-2</w:t>
            </w:r>
          </w:p>
        </w:tc>
        <w:tc>
          <w:tcPr>
            <w:tcW w:w="2765" w:type="dxa"/>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6</w:t>
            </w:r>
            <w:r>
              <w:rPr>
                <w:rFonts w:ascii="思源黑体 CN Light" w:hAnsi="思源黑体 CN Light" w:eastAsia="思源黑体 CN Light"/>
                <w:sz w:val="18"/>
                <w:szCs w:val="18"/>
              </w:rPr>
              <w:t>.63740</w:t>
            </w:r>
          </w:p>
        </w:tc>
        <w:tc>
          <w:tcPr>
            <w:tcW w:w="2766" w:type="dxa"/>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2</w:t>
            </w:r>
            <w:r>
              <w:rPr>
                <w:rFonts w:ascii="思源黑体 CN Light" w:hAnsi="思源黑体 CN Light" w:eastAsia="思源黑体 CN Light"/>
                <w:sz w:val="18"/>
                <w:szCs w:val="18"/>
              </w:rPr>
              <w:t>.96863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65" w:type="dxa"/>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1</w:t>
            </w:r>
            <w:r>
              <w:rPr>
                <w:rFonts w:ascii="思源黑体 CN Light" w:hAnsi="思源黑体 CN Light" w:eastAsia="思源黑体 CN Light"/>
                <w:sz w:val="18"/>
                <w:szCs w:val="18"/>
              </w:rPr>
              <w:t>-3</w:t>
            </w:r>
          </w:p>
        </w:tc>
        <w:tc>
          <w:tcPr>
            <w:tcW w:w="2765" w:type="dxa"/>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6</w:t>
            </w:r>
            <w:r>
              <w:rPr>
                <w:rFonts w:ascii="思源黑体 CN Light" w:hAnsi="思源黑体 CN Light" w:eastAsia="思源黑体 CN Light"/>
                <w:sz w:val="18"/>
                <w:szCs w:val="18"/>
              </w:rPr>
              <w:t>.67331</w:t>
            </w:r>
          </w:p>
        </w:tc>
        <w:tc>
          <w:tcPr>
            <w:tcW w:w="2766" w:type="dxa"/>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3</w:t>
            </w:r>
            <w:r>
              <w:rPr>
                <w:rFonts w:ascii="思源黑体 CN Light" w:hAnsi="思源黑体 CN Light" w:eastAsia="思源黑体 CN Light"/>
                <w:sz w:val="18"/>
                <w:szCs w:val="18"/>
              </w:rPr>
              <w:t>.11881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65" w:type="dxa"/>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1</w:t>
            </w:r>
            <w:r>
              <w:rPr>
                <w:rFonts w:ascii="思源黑体 CN Light" w:hAnsi="思源黑体 CN Light" w:eastAsia="思源黑体 CN Light"/>
                <w:sz w:val="18"/>
                <w:szCs w:val="18"/>
              </w:rPr>
              <w:t>-4</w:t>
            </w:r>
          </w:p>
        </w:tc>
        <w:tc>
          <w:tcPr>
            <w:tcW w:w="2765" w:type="dxa"/>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6</w:t>
            </w:r>
            <w:r>
              <w:rPr>
                <w:rFonts w:ascii="思源黑体 CN Light" w:hAnsi="思源黑体 CN Light" w:eastAsia="思源黑体 CN Light"/>
                <w:sz w:val="18"/>
                <w:szCs w:val="18"/>
              </w:rPr>
              <w:t>.67323</w:t>
            </w:r>
          </w:p>
        </w:tc>
        <w:tc>
          <w:tcPr>
            <w:tcW w:w="2766" w:type="dxa"/>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3</w:t>
            </w:r>
            <w:r>
              <w:rPr>
                <w:rFonts w:ascii="思源黑体 CN Light" w:hAnsi="思源黑体 CN Light" w:eastAsia="思源黑体 CN Light"/>
                <w:sz w:val="18"/>
                <w:szCs w:val="18"/>
              </w:rPr>
              <w:t>.03131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65" w:type="dxa"/>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1</w:t>
            </w:r>
            <w:r>
              <w:rPr>
                <w:rFonts w:ascii="思源黑体 CN Light" w:hAnsi="思源黑体 CN Light" w:eastAsia="思源黑体 CN Light"/>
                <w:sz w:val="18"/>
                <w:szCs w:val="18"/>
              </w:rPr>
              <w:t>-5</w:t>
            </w:r>
          </w:p>
        </w:tc>
        <w:tc>
          <w:tcPr>
            <w:tcW w:w="2765" w:type="dxa"/>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6</w:t>
            </w:r>
            <w:r>
              <w:rPr>
                <w:rFonts w:ascii="思源黑体 CN Light" w:hAnsi="思源黑体 CN Light" w:eastAsia="思源黑体 CN Light"/>
                <w:sz w:val="18"/>
                <w:szCs w:val="18"/>
              </w:rPr>
              <w:t>.64798</w:t>
            </w:r>
          </w:p>
        </w:tc>
        <w:tc>
          <w:tcPr>
            <w:tcW w:w="2766" w:type="dxa"/>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3</w:t>
            </w:r>
            <w:r>
              <w:rPr>
                <w:rFonts w:ascii="思源黑体 CN Light" w:hAnsi="思源黑体 CN Light" w:eastAsia="思源黑体 CN Light"/>
                <w:sz w:val="18"/>
                <w:szCs w:val="18"/>
              </w:rPr>
              <w:t>.14356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65" w:type="dxa"/>
            <w:tcBorders>
              <w:bottom w:val="single" w:color="auto" w:sz="4" w:space="0"/>
            </w:tcBorders>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平均值</w:t>
            </w:r>
          </w:p>
        </w:tc>
        <w:tc>
          <w:tcPr>
            <w:tcW w:w="2765" w:type="dxa"/>
            <w:tcBorders>
              <w:bottom w:val="single" w:color="auto" w:sz="4" w:space="0"/>
            </w:tcBorders>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6</w:t>
            </w:r>
            <w:r>
              <w:rPr>
                <w:rFonts w:ascii="思源黑体 CN Light" w:hAnsi="思源黑体 CN Light" w:eastAsia="思源黑体 CN Light"/>
                <w:sz w:val="18"/>
                <w:szCs w:val="18"/>
              </w:rPr>
              <w:t>.63</w:t>
            </w:r>
          </w:p>
        </w:tc>
        <w:tc>
          <w:tcPr>
            <w:tcW w:w="2766" w:type="dxa"/>
            <w:tcBorders>
              <w:bottom w:val="single" w:color="auto" w:sz="4" w:space="0"/>
            </w:tcBorders>
          </w:tcPr>
          <w:p>
            <w:pPr>
              <w:adjustRightInd w:val="0"/>
              <w:snapToGrid w:val="0"/>
              <w:contextualSpacing/>
              <w:jc w:val="center"/>
              <w:rPr>
                <w:rFonts w:ascii="思源黑体 CN Light" w:hAnsi="思源黑体 CN Light" w:eastAsia="思源黑体 CN Light"/>
                <w:sz w:val="18"/>
                <w:szCs w:val="18"/>
              </w:rPr>
            </w:pPr>
            <w:r>
              <w:rPr>
                <w:rFonts w:hint="eastAsia" w:ascii="思源黑体 CN Light" w:hAnsi="思源黑体 CN Light" w:eastAsia="思源黑体 CN Light"/>
                <w:sz w:val="18"/>
                <w:szCs w:val="18"/>
              </w:rPr>
              <w:t>3</w:t>
            </w:r>
            <w:r>
              <w:rPr>
                <w:rFonts w:ascii="思源黑体 CN Light" w:hAnsi="思源黑体 CN Light" w:eastAsia="思源黑体 CN Light"/>
                <w:sz w:val="18"/>
                <w:szCs w:val="18"/>
              </w:rPr>
              <w:t>.00</w:t>
            </w:r>
          </w:p>
        </w:tc>
      </w:tr>
    </w:tbl>
    <w:p>
      <w:pPr>
        <w:adjustRightInd w:val="0"/>
        <w:snapToGrid w:val="0"/>
        <w:ind w:firstLine="420"/>
        <w:contextualSpacing/>
        <w:rPr>
          <w:rFonts w:ascii="思源黑体 CN Light" w:hAnsi="思源黑体 CN Light" w:eastAsia="思源黑体 CN Light"/>
          <w:szCs w:val="21"/>
        </w:rPr>
      </w:pPr>
      <w:r>
        <w:rPr>
          <w:rFonts w:hint="eastAsia" w:ascii="思源黑体 CN Light" w:hAnsi="思源黑体 CN Light" w:eastAsia="思源黑体 CN Light"/>
          <w:szCs w:val="21"/>
        </w:rPr>
        <w:t>本文介绍了切断钢丝的拉伸试验实例。试验结果表明岛津试验机和专用夹具可应对切断钢丝的样品拉伸试验。数据准确，并具有良好的重复性与稳定性。</w:t>
      </w:r>
    </w:p>
    <w:p>
      <w:pPr>
        <w:adjustRightInd w:val="0"/>
        <w:snapToGrid w:val="0"/>
        <w:contextualSpacing/>
        <w:rPr>
          <w:rFonts w:ascii="思源黑体 CN Bold" w:hAnsi="思源黑体 CN Bold" w:eastAsia="思源黑体 CN Bold"/>
          <w:sz w:val="24"/>
          <w:szCs w:val="24"/>
        </w:rPr>
      </w:pPr>
      <w:r>
        <w:rPr>
          <w:rFonts w:hint="eastAsia" w:ascii="思源黑体 CN Bold" w:hAnsi="思源黑体 CN Bold" w:eastAsia="思源黑体 CN Bold"/>
          <w:sz w:val="24"/>
          <w:szCs w:val="24"/>
        </w:rPr>
        <w:t>4</w:t>
      </w:r>
      <w:r>
        <w:rPr>
          <w:rFonts w:ascii="思源黑体 CN Bold" w:hAnsi="思源黑体 CN Bold" w:eastAsia="思源黑体 CN Bold"/>
          <w:bCs/>
        </w:rPr>
        <w:t>．</w:t>
      </w:r>
      <w:r>
        <w:rPr>
          <w:rFonts w:hint="eastAsia" w:ascii="思源黑体 CN Bold" w:hAnsi="思源黑体 CN Bold" w:eastAsia="思源黑体 CN Bold"/>
          <w:sz w:val="24"/>
          <w:szCs w:val="24"/>
        </w:rPr>
        <w:t>结论</w:t>
      </w:r>
    </w:p>
    <w:p>
      <w:pPr>
        <w:adjustRightInd w:val="0"/>
        <w:snapToGrid w:val="0"/>
        <w:ind w:firstLine="420"/>
        <w:contextualSpacing/>
        <w:jc w:val="left"/>
        <w:rPr>
          <w:rFonts w:ascii="思源黑体 CN Light" w:hAnsi="思源黑体 CN Light" w:eastAsia="思源黑体 CN Light"/>
          <w:szCs w:val="21"/>
        </w:rPr>
      </w:pPr>
      <w:r>
        <w:rPr>
          <w:rFonts w:hint="eastAsia" w:ascii="思源黑体 CN Light" w:hAnsi="思源黑体 CN Light" w:eastAsia="思源黑体 CN Light"/>
          <w:szCs w:val="21"/>
        </w:rPr>
        <w:t>综上所述，岛津E</w:t>
      </w:r>
      <w:r>
        <w:rPr>
          <w:rFonts w:ascii="思源黑体 CN Light" w:hAnsi="思源黑体 CN Light" w:eastAsia="思源黑体 CN Light"/>
          <w:szCs w:val="21"/>
        </w:rPr>
        <w:t>Z-LX 50N</w:t>
      </w:r>
      <w:r>
        <w:rPr>
          <w:rFonts w:hint="eastAsia" w:ascii="思源黑体 CN Light" w:hAnsi="思源黑体 CN Light" w:eastAsia="思源黑体 CN Light"/>
          <w:szCs w:val="21"/>
        </w:rPr>
        <w:t>电子万能试验机，配合使用岛津5</w:t>
      </w:r>
      <w:r>
        <w:rPr>
          <w:rFonts w:ascii="思源黑体 CN Light" w:hAnsi="思源黑体 CN Light" w:eastAsia="思源黑体 CN Light"/>
          <w:szCs w:val="21"/>
        </w:rPr>
        <w:t>0N</w:t>
      </w:r>
      <w:r>
        <w:rPr>
          <w:rFonts w:hint="eastAsia" w:ascii="思源黑体 CN Light" w:hAnsi="思源黑体 CN Light" w:eastAsia="思源黑体 CN Light"/>
          <w:szCs w:val="21"/>
        </w:rPr>
        <w:t>气动缠绕夹具和</w:t>
      </w:r>
      <w:r>
        <w:rPr>
          <w:rFonts w:ascii="思源黑体 CN Light" w:hAnsi="思源黑体 CN Light" w:eastAsia="思源黑体 CN Light"/>
          <w:szCs w:val="21"/>
        </w:rPr>
        <w:t>TRAPZIUM LITE X</w:t>
      </w:r>
      <w:r>
        <w:rPr>
          <w:rFonts w:hint="eastAsia" w:ascii="思源黑体 CN Light" w:hAnsi="思源黑体 CN Light" w:eastAsia="思源黑体 CN Light"/>
          <w:szCs w:val="21"/>
        </w:rPr>
        <w:t>软件，能够应对切断钢丝拉伸测试要求，获取破断力和延伸率等参数。</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思源黑体 CN Heavy">
    <w:panose1 w:val="020B0A00000000000000"/>
    <w:charset w:val="86"/>
    <w:family w:val="swiss"/>
    <w:pitch w:val="default"/>
    <w:sig w:usb0="20000003" w:usb1="2ADF3C10" w:usb2="00000016" w:usb3="00000000" w:csb0="60060107" w:csb1="00000000"/>
  </w:font>
  <w:font w:name="思源黑体 CN Bold">
    <w:panose1 w:val="020B0800000000000000"/>
    <w:charset w:val="86"/>
    <w:family w:val="swiss"/>
    <w:pitch w:val="default"/>
    <w:sig w:usb0="20000003" w:usb1="2ADF3C10" w:usb2="00000016" w:usb3="00000000" w:csb0="60060107" w:csb1="00000000"/>
  </w:font>
  <w:font w:name="思源黑体 CN Light">
    <w:panose1 w:val="020B0300000000000000"/>
    <w:charset w:val="86"/>
    <w:family w:val="swiss"/>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rPr>
        <w:rFonts w:ascii="思源黑体 CN Light" w:hAnsi="思源黑体 CN Light" w:eastAsia="思源黑体 CN Light"/>
        <w:bCs/>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rPr>
        <w:rFonts w:ascii="思源黑体 CN Light" w:hAnsi="思源黑体 CN Light" w:eastAsia="思源黑体 CN Light"/>
      </w:rPr>
    </w:pPr>
    <w:r>
      <w:rPr>
        <w:rFonts w:hint="eastAsia" w:ascii="思源黑体 CN Light" w:hAnsi="思源黑体 CN Light" w:eastAsia="思源黑体 CN Light"/>
        <w:bCs/>
        <w:color w:val="000000"/>
        <w:sz w:val="18"/>
        <w:szCs w:val="18"/>
      </w:rPr>
      <w:t xml:space="preserve">作者：赵冲冲，上海百贺仪器科技有限公司 </w:t>
    </w:r>
    <w:r>
      <w:rPr>
        <w:rFonts w:ascii="思源黑体 CN Light" w:hAnsi="思源黑体 CN Light" w:eastAsia="思源黑体 CN Light"/>
        <w:bCs/>
        <w:color w:val="000000"/>
        <w:sz w:val="18"/>
        <w:szCs w:val="18"/>
      </w:rPr>
      <w:t xml:space="preserve">     </w:t>
    </w:r>
    <w:r>
      <w:rPr>
        <w:rFonts w:hint="eastAsia" w:ascii="思源黑体 CN Light" w:hAnsi="思源黑体 CN Light" w:eastAsia="思源黑体 CN Light"/>
      </w:rPr>
      <w:t>邮箱：</w:t>
    </w:r>
    <w:r>
      <w:t>paul@bahens.com</w:t>
    </w:r>
  </w:p>
  <w:p>
    <w:pPr>
      <w:adjustRightInd w:val="0"/>
      <w:snapToGrid w:val="0"/>
      <w:rPr>
        <w:rFonts w:ascii="思源黑体 CN Light" w:hAnsi="思源黑体 CN Light" w:eastAsia="思源黑体 CN Light"/>
        <w:bCs/>
        <w:color w:val="000000"/>
        <w:sz w:val="18"/>
        <w:szCs w:val="18"/>
      </w:rPr>
    </w:pPr>
    <w:r>
      <w:rPr>
        <w:rFonts w:hint="eastAsia" w:ascii="思源黑体 CN Light" w:hAnsi="思源黑体 CN Light" w:eastAsia="思源黑体 CN Light"/>
        <w:bCs/>
        <w:color w:val="000000"/>
        <w:sz w:val="18"/>
        <w:szCs w:val="18"/>
      </w:rPr>
      <w:t xml:space="preserve">审核：刘春，广州分析中心 </w:t>
    </w:r>
    <w:r>
      <w:rPr>
        <w:rFonts w:ascii="思源黑体 CN Light" w:hAnsi="思源黑体 CN Light" w:eastAsia="思源黑体 CN Light"/>
        <w:bCs/>
        <w:color w:val="000000"/>
        <w:sz w:val="18"/>
        <w:szCs w:val="18"/>
      </w:rPr>
      <w:t xml:space="preserve">                   </w:t>
    </w:r>
    <w:r>
      <w:rPr>
        <w:rFonts w:hint="eastAsia" w:ascii="思源黑体 CN Light" w:hAnsi="思源黑体 CN Light" w:eastAsia="思源黑体 CN Light"/>
      </w:rPr>
      <w:t>邮箱：</w:t>
    </w:r>
    <w:r>
      <w:fldChar w:fldCharType="begin"/>
    </w:r>
    <w:r>
      <w:instrText xml:space="preserve"> HYPERLINK "mailto:sshlch@shimadzu.com.cn" </w:instrText>
    </w:r>
    <w:r>
      <w:fldChar w:fldCharType="separate"/>
    </w:r>
    <w:r>
      <w:rPr>
        <w:rStyle w:val="9"/>
        <w:rFonts w:hint="eastAsia" w:ascii="思源黑体 CN Light" w:hAnsi="思源黑体 CN Light" w:eastAsia="思源黑体 CN Light"/>
      </w:rPr>
      <w:t>ssh</w:t>
    </w:r>
    <w:r>
      <w:rPr>
        <w:rStyle w:val="9"/>
        <w:rFonts w:ascii="思源黑体 CN Light" w:hAnsi="思源黑体 CN Light" w:eastAsia="思源黑体 CN Light"/>
      </w:rPr>
      <w:t>lch</w:t>
    </w:r>
    <w:r>
      <w:rPr>
        <w:rStyle w:val="9"/>
        <w:rFonts w:hint="eastAsia" w:ascii="思源黑体 CN Light" w:hAnsi="思源黑体 CN Light" w:eastAsia="思源黑体 CN Light"/>
      </w:rPr>
      <w:t>@shimadzu.com.cn</w:t>
    </w:r>
    <w:r>
      <w:rPr>
        <w:rStyle w:val="9"/>
        <w:rFonts w:hint="eastAsia" w:ascii="思源黑体 CN Light" w:hAnsi="思源黑体 CN Light" w:eastAsia="思源黑体 CN Light"/>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F1D"/>
    <w:rsid w:val="000228F9"/>
    <w:rsid w:val="00101C61"/>
    <w:rsid w:val="00191F9D"/>
    <w:rsid w:val="001C375B"/>
    <w:rsid w:val="00265641"/>
    <w:rsid w:val="00266A11"/>
    <w:rsid w:val="002B3753"/>
    <w:rsid w:val="002F133D"/>
    <w:rsid w:val="0033019B"/>
    <w:rsid w:val="00351C08"/>
    <w:rsid w:val="0039030A"/>
    <w:rsid w:val="00394438"/>
    <w:rsid w:val="004C581E"/>
    <w:rsid w:val="005977E9"/>
    <w:rsid w:val="005B7C95"/>
    <w:rsid w:val="00621029"/>
    <w:rsid w:val="00697F30"/>
    <w:rsid w:val="006B4715"/>
    <w:rsid w:val="007171A9"/>
    <w:rsid w:val="00734480"/>
    <w:rsid w:val="00742AD5"/>
    <w:rsid w:val="007B11E7"/>
    <w:rsid w:val="008215D0"/>
    <w:rsid w:val="008523F6"/>
    <w:rsid w:val="008814D1"/>
    <w:rsid w:val="00896B4C"/>
    <w:rsid w:val="008F4B2E"/>
    <w:rsid w:val="009F2E42"/>
    <w:rsid w:val="009F3E44"/>
    <w:rsid w:val="00A823C4"/>
    <w:rsid w:val="00B30F1D"/>
    <w:rsid w:val="00B705EF"/>
    <w:rsid w:val="00BA332D"/>
    <w:rsid w:val="00BD77D0"/>
    <w:rsid w:val="00CF5515"/>
    <w:rsid w:val="00D079FC"/>
    <w:rsid w:val="00D24B4B"/>
    <w:rsid w:val="00DB3C6F"/>
    <w:rsid w:val="00E76F15"/>
    <w:rsid w:val="00E81B75"/>
    <w:rsid w:val="00E96849"/>
    <w:rsid w:val="00F40592"/>
    <w:rsid w:val="00F7624D"/>
    <w:rsid w:val="00F83266"/>
    <w:rsid w:val="00F85673"/>
    <w:rsid w:val="41DA3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nhideWhenUsed/>
    <w:uiPriority w:val="99"/>
    <w:pPr>
      <w:tabs>
        <w:tab w:val="center" w:pos="4153"/>
        <w:tab w:val="right" w:pos="8306"/>
      </w:tabs>
      <w:snapToGrid w:val="0"/>
      <w:jc w:val="left"/>
    </w:pPr>
    <w:rPr>
      <w:sz w:val="18"/>
      <w:szCs w:val="18"/>
    </w:rPr>
  </w:style>
  <w:style w:type="paragraph" w:styleId="3">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11"/>
    <w:unhideWhenUsed/>
    <w:qFormat/>
    <w:uiPriority w:val="99"/>
    <w:pPr>
      <w:widowControl/>
      <w:jc w:val="left"/>
    </w:pPr>
    <w:rPr>
      <w:rFonts w:cs="Times New Roman"/>
      <w:kern w:val="0"/>
      <w:sz w:val="20"/>
      <w:szCs w:val="20"/>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Accent 1"/>
    <w:basedOn w:val="5"/>
    <w:uiPriority w:val="60"/>
    <w:rPr>
      <w:color w:val="2F5597" w:themeColor="accent1" w:themeShade="BF"/>
      <w:kern w:val="0"/>
      <w:sz w:val="22"/>
    </w:rPr>
    <w:tblPr>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left w:val="nil"/>
          <w:right w:val="nil"/>
          <w:insideH w:val="nil"/>
          <w:insideV w:val="nil"/>
        </w:tcBorders>
        <w:shd w:val="clear" w:color="auto" w:fill="D0DCF0" w:themeFill="accent1" w:themeFillTint="3F"/>
      </w:tcPr>
    </w:tblStylePr>
  </w:style>
  <w:style w:type="character" w:styleId="9">
    <w:name w:val="Hyperlink"/>
    <w:uiPriority w:val="99"/>
    <w:rPr>
      <w:color w:val="313131"/>
      <w:u w:val="none"/>
    </w:rPr>
  </w:style>
  <w:style w:type="paragraph" w:customStyle="1" w:styleId="10">
    <w:name w:val="Decimal Aligned"/>
    <w:basedOn w:val="1"/>
    <w:qFormat/>
    <w:uiPriority w:val="40"/>
    <w:pPr>
      <w:widowControl/>
      <w:tabs>
        <w:tab w:val="decimal" w:pos="360"/>
      </w:tabs>
      <w:spacing w:after="200" w:line="276" w:lineRule="auto"/>
      <w:jc w:val="left"/>
    </w:pPr>
    <w:rPr>
      <w:rFonts w:cs="Times New Roman"/>
      <w:kern w:val="0"/>
      <w:sz w:val="22"/>
    </w:rPr>
  </w:style>
  <w:style w:type="character" w:customStyle="1" w:styleId="11">
    <w:name w:val="脚注文本 字符"/>
    <w:basedOn w:val="8"/>
    <w:link w:val="4"/>
    <w:uiPriority w:val="99"/>
    <w:rPr>
      <w:rFonts w:cs="Times New Roman"/>
      <w:kern w:val="0"/>
      <w:sz w:val="20"/>
      <w:szCs w:val="20"/>
    </w:rPr>
  </w:style>
  <w:style w:type="character" w:customStyle="1" w:styleId="12">
    <w:name w:val="Subtle Emphasis"/>
    <w:basedOn w:val="8"/>
    <w:qFormat/>
    <w:uiPriority w:val="19"/>
    <w:rPr>
      <w:i/>
      <w:iCs/>
    </w:rPr>
  </w:style>
  <w:style w:type="character" w:customStyle="1" w:styleId="13">
    <w:name w:val="页眉 字符"/>
    <w:basedOn w:val="8"/>
    <w:link w:val="3"/>
    <w:uiPriority w:val="99"/>
    <w:rPr>
      <w:sz w:val="18"/>
      <w:szCs w:val="18"/>
    </w:rPr>
  </w:style>
  <w:style w:type="character" w:customStyle="1" w:styleId="14">
    <w:name w:val="页脚 字符"/>
    <w:basedOn w:val="8"/>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EC962A-6071-4691-B4C1-4DD3534DD473}">
  <ds:schemaRefs/>
</ds:datastoreItem>
</file>

<file path=docProps/app.xml><?xml version="1.0" encoding="utf-8"?>
<Properties xmlns="http://schemas.openxmlformats.org/officeDocument/2006/extended-properties" xmlns:vt="http://schemas.openxmlformats.org/officeDocument/2006/docPropsVTypes">
  <Template>Normal</Template>
  <Pages>2</Pages>
  <Words>896</Words>
  <Characters>1102</Characters>
  <Lines>8</Lines>
  <Paragraphs>2</Paragraphs>
  <TotalTime>387</TotalTime>
  <ScaleCrop>false</ScaleCrop>
  <LinksUpToDate>false</LinksUpToDate>
  <CharactersWithSpaces>1128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2023-03-28T14:23:00Z</dcterms:created>
  <dc:creator>chongchong zhao</dc:creator>
  <cp:lastModifiedBy>Angel</cp:lastModifiedBy>
  <dcterms:modified xsi:type="dcterms:W3CDTF">2023-04-24T01:40:32Z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157B4CD839584899A86ED0F0A6945E07_13</vt:lpwstr>
  </property>
</Properties>
</file>